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070C" w14:textId="77777777" w:rsidR="00113DCC" w:rsidRPr="00113DCC" w:rsidRDefault="00A83089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r w:rsidRPr="00113DCC">
        <w:rPr>
          <w:rFonts w:ascii="Times New Roman" w:hAnsi="Times New Roman"/>
          <w:i w:val="0"/>
          <w:sz w:val="32"/>
          <w:szCs w:val="32"/>
          <w:lang w:val="en-US"/>
        </w:rPr>
        <w:t>ORARUL LEC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ȚIILOR PRACTICE    </w:t>
      </w:r>
    </w:p>
    <w:p w14:paraId="643B2821" w14:textId="50EC7BF9" w:rsidR="00113DCC" w:rsidRPr="000B2A42" w:rsidRDefault="00113DCC" w:rsidP="000B2A42">
      <w:pPr>
        <w:jc w:val="center"/>
        <w:rPr>
          <w:b/>
          <w:bCs/>
          <w:sz w:val="36"/>
          <w:szCs w:val="36"/>
          <w:lang w:val="ro-RO"/>
        </w:rPr>
      </w:pPr>
      <w:r w:rsidRPr="00113DCC">
        <w:rPr>
          <w:b/>
          <w:bCs/>
          <w:sz w:val="32"/>
          <w:szCs w:val="32"/>
          <w:lang w:val="ro-RO"/>
        </w:rPr>
        <w:t xml:space="preserve">facultatea </w:t>
      </w:r>
      <w:r w:rsidR="000B2A42">
        <w:rPr>
          <w:b/>
          <w:bCs/>
          <w:sz w:val="36"/>
          <w:szCs w:val="36"/>
          <w:lang w:val="ro-RO"/>
        </w:rPr>
        <w:t>Medicină Preventivă</w:t>
      </w:r>
    </w:p>
    <w:p w14:paraId="4C7F72D9" w14:textId="41BF4B92" w:rsidR="00113DCC" w:rsidRPr="00113DCC" w:rsidRDefault="00113DCC" w:rsidP="00113DCC">
      <w:pPr>
        <w:jc w:val="center"/>
        <w:rPr>
          <w:b/>
          <w:bCs/>
          <w:sz w:val="32"/>
          <w:szCs w:val="32"/>
          <w:lang w:val="en-US"/>
        </w:rPr>
      </w:pPr>
      <w:r w:rsidRPr="00113DCC">
        <w:rPr>
          <w:b/>
          <w:bCs/>
          <w:sz w:val="32"/>
          <w:szCs w:val="32"/>
          <w:lang w:val="ro-RO"/>
        </w:rPr>
        <w:t>semestrul de toamnă, anul universitar 20</w:t>
      </w:r>
      <w:r w:rsidR="000B2A42">
        <w:rPr>
          <w:b/>
          <w:bCs/>
          <w:sz w:val="32"/>
          <w:szCs w:val="32"/>
          <w:lang w:val="ro-RO"/>
        </w:rPr>
        <w:t>20</w:t>
      </w:r>
      <w:r w:rsidRPr="00113DCC">
        <w:rPr>
          <w:b/>
          <w:bCs/>
          <w:sz w:val="32"/>
          <w:szCs w:val="32"/>
          <w:lang w:val="ro-RO"/>
        </w:rPr>
        <w:t>-20</w:t>
      </w:r>
      <w:r w:rsidR="006974DC">
        <w:rPr>
          <w:b/>
          <w:bCs/>
          <w:sz w:val="32"/>
          <w:szCs w:val="32"/>
          <w:lang w:val="ro-RO"/>
        </w:rPr>
        <w:t>2</w:t>
      </w:r>
      <w:r w:rsidR="000B2A42">
        <w:rPr>
          <w:b/>
          <w:bCs/>
          <w:sz w:val="32"/>
          <w:szCs w:val="32"/>
          <w:lang w:val="ro-RO"/>
        </w:rPr>
        <w:t>1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D9E0BAC" w14:textId="77777777" w:rsidTr="000B2A42">
        <w:trPr>
          <w:trHeight w:val="180"/>
        </w:trPr>
        <w:tc>
          <w:tcPr>
            <w:tcW w:w="868" w:type="dxa"/>
          </w:tcPr>
          <w:p w14:paraId="5065C825" w14:textId="77777777" w:rsidR="00DD76C1" w:rsidRPr="00113DCC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BBC210F" w14:textId="77777777" w:rsidR="00113DCC" w:rsidRPr="00113DCC" w:rsidRDefault="00113DCC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1670" w:type="dxa"/>
          </w:tcPr>
          <w:p w14:paraId="2B4D32B0" w14:textId="77777777" w:rsidR="00DD76C1" w:rsidRPr="00113DCC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8118" w:type="dxa"/>
          </w:tcPr>
          <w:p w14:paraId="4B9E55B1" w14:textId="77777777" w:rsidR="00DD76C1" w:rsidRDefault="00DD76C1" w:rsidP="000B2A42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144A3348" w14:textId="77777777" w:rsidR="00113DCC" w:rsidRPr="00113DCC" w:rsidRDefault="00113DCC" w:rsidP="000B2A42">
            <w:pPr>
              <w:rPr>
                <w:lang w:val="ro-RO"/>
              </w:rPr>
            </w:pPr>
          </w:p>
        </w:tc>
      </w:tr>
      <w:tr w:rsidR="000B2A42" w:rsidRPr="000B2A42" w14:paraId="468259A4" w14:textId="77777777" w:rsidTr="000B2A42">
        <w:trPr>
          <w:trHeight w:val="509"/>
        </w:trPr>
        <w:tc>
          <w:tcPr>
            <w:tcW w:w="868" w:type="dxa"/>
          </w:tcPr>
          <w:p w14:paraId="3332C05E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BA8" w14:textId="77777777" w:rsidR="000B2A42" w:rsidRDefault="000B2A42" w:rsidP="000B2A4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07.0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3D0AABCB" w14:textId="61628821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D6D55D3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50562C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50562C">
              <w:rPr>
                <w:b/>
                <w:sz w:val="28"/>
                <w:szCs w:val="28"/>
                <w:lang w:val="ro-MD"/>
              </w:rPr>
              <w:t xml:space="preserve"> Moartea, modificările postmortem</w:t>
            </w:r>
          </w:p>
        </w:tc>
      </w:tr>
      <w:tr w:rsidR="000B2A42" w:rsidRPr="000B2A42" w14:paraId="4031DC77" w14:textId="77777777" w:rsidTr="000B2A42">
        <w:trPr>
          <w:trHeight w:val="692"/>
        </w:trPr>
        <w:tc>
          <w:tcPr>
            <w:tcW w:w="868" w:type="dxa"/>
          </w:tcPr>
          <w:p w14:paraId="11B5C831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B8E" w14:textId="77777777" w:rsidR="000B2A42" w:rsidRDefault="000B2A42" w:rsidP="000B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14.0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05CDAA97" w14:textId="451C3490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3E160B78" w14:textId="77777777" w:rsidR="000B2A42" w:rsidRDefault="000B2A42" w:rsidP="000B2A42">
            <w:pPr>
              <w:rPr>
                <w:b/>
                <w:sz w:val="28"/>
                <w:szCs w:val="28"/>
                <w:lang w:val="ro-MD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(acumulările) intra- şi extracelulare reversibile.</w:t>
            </w:r>
          </w:p>
          <w:p w14:paraId="6EC2BF4D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tisulare ∕ celulare ireversibile:  necroza, apoptoza</w:t>
            </w:r>
          </w:p>
        </w:tc>
      </w:tr>
      <w:tr w:rsidR="000B2A42" w:rsidRPr="000B2A42" w14:paraId="4D887026" w14:textId="77777777" w:rsidTr="000B2A42">
        <w:trPr>
          <w:trHeight w:val="692"/>
        </w:trPr>
        <w:tc>
          <w:tcPr>
            <w:tcW w:w="868" w:type="dxa"/>
          </w:tcPr>
          <w:p w14:paraId="53E3A5DC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21E" w14:textId="77777777" w:rsidR="000B2A42" w:rsidRDefault="000B2A42" w:rsidP="000B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21</w:t>
            </w:r>
            <w:r>
              <w:rPr>
                <w:b/>
                <w:sz w:val="28"/>
                <w:szCs w:val="28"/>
                <w:lang w:val="ro-RO"/>
              </w:rPr>
              <w:t>.09</w:t>
            </w:r>
          </w:p>
          <w:p w14:paraId="5F5EC096" w14:textId="73747F38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10F2843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Tulburările circulaţiei sanguine şi limfatice:  </w:t>
            </w:r>
            <w:r w:rsidRPr="0050562C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50562C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0B2A42" w:rsidRPr="000B2A42" w14:paraId="1C47B8D0" w14:textId="77777777" w:rsidTr="000B2A42">
        <w:trPr>
          <w:trHeight w:val="449"/>
        </w:trPr>
        <w:tc>
          <w:tcPr>
            <w:tcW w:w="868" w:type="dxa"/>
          </w:tcPr>
          <w:p w14:paraId="06434B88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8EF" w14:textId="77777777" w:rsidR="000B2A42" w:rsidRDefault="000B2A42" w:rsidP="000B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28.09</w:t>
            </w:r>
          </w:p>
          <w:p w14:paraId="5EB55F32" w14:textId="04C3BC99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F11E33E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Inflamaţia acută și cronică. Procese de adaptare şi compensare</w:t>
            </w:r>
            <w:r w:rsidRPr="0050562C">
              <w:rPr>
                <w:b/>
                <w:bCs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0B2A42" w:rsidRPr="000B2A42" w14:paraId="7CF4AC33" w14:textId="77777777" w:rsidTr="000B2A42">
        <w:trPr>
          <w:trHeight w:val="247"/>
        </w:trPr>
        <w:tc>
          <w:tcPr>
            <w:tcW w:w="868" w:type="dxa"/>
          </w:tcPr>
          <w:p w14:paraId="0689BDA3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0AB" w14:textId="77777777" w:rsidR="000B2A42" w:rsidRDefault="000B2A42" w:rsidP="000B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05.10</w:t>
            </w:r>
          </w:p>
          <w:p w14:paraId="6D3CC0EC" w14:textId="43C3113C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055730B8" w14:textId="10611F40" w:rsidR="000B2A42" w:rsidRPr="0050562C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Tumorile, aspecte generale. Tumorile epiteliale,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0B2A42" w:rsidRPr="000B2A42" w14:paraId="2C2CFCB9" w14:textId="77777777" w:rsidTr="000B2A42">
        <w:trPr>
          <w:trHeight w:val="498"/>
        </w:trPr>
        <w:tc>
          <w:tcPr>
            <w:tcW w:w="868" w:type="dxa"/>
          </w:tcPr>
          <w:p w14:paraId="517F2AEB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618" w14:textId="324E9BA6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12.10</w:t>
            </w:r>
          </w:p>
        </w:tc>
        <w:tc>
          <w:tcPr>
            <w:tcW w:w="8118" w:type="dxa"/>
          </w:tcPr>
          <w:p w14:paraId="55BF6FB3" w14:textId="0F27F2DB" w:rsidR="000B2A42" w:rsidRPr="000B2A42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5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0B2A42" w:rsidRPr="000B2A42" w14:paraId="70602F71" w14:textId="77777777" w:rsidTr="000B2A42">
        <w:trPr>
          <w:trHeight w:val="479"/>
        </w:trPr>
        <w:tc>
          <w:tcPr>
            <w:tcW w:w="868" w:type="dxa"/>
          </w:tcPr>
          <w:p w14:paraId="54E7FEC0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8C5" w14:textId="3F921637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19.10</w:t>
            </w:r>
          </w:p>
        </w:tc>
        <w:tc>
          <w:tcPr>
            <w:tcW w:w="8118" w:type="dxa"/>
          </w:tcPr>
          <w:p w14:paraId="1C68826C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Patologia sistemului hematopoietic:  leucozele, limfoamele, anemiile</w:t>
            </w:r>
          </w:p>
        </w:tc>
      </w:tr>
      <w:tr w:rsidR="000B2A42" w:rsidRPr="000B2A42" w14:paraId="052B4B89" w14:textId="77777777" w:rsidTr="000B2A42">
        <w:trPr>
          <w:trHeight w:val="314"/>
        </w:trPr>
        <w:tc>
          <w:tcPr>
            <w:tcW w:w="868" w:type="dxa"/>
          </w:tcPr>
          <w:p w14:paraId="3508E375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E70" w14:textId="41CC23FA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26.10</w:t>
            </w:r>
          </w:p>
        </w:tc>
        <w:tc>
          <w:tcPr>
            <w:tcW w:w="8118" w:type="dxa"/>
          </w:tcPr>
          <w:p w14:paraId="09044DDA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Afecțiunile sistemului cardiovascular:  ateroscleroza, hipertensiunea arterială, cardiopatia ischemică, febra reumatică</w:t>
            </w:r>
          </w:p>
        </w:tc>
      </w:tr>
      <w:tr w:rsidR="000B2A42" w:rsidRPr="00113DCC" w14:paraId="02B4CC59" w14:textId="77777777" w:rsidTr="000B2A42">
        <w:trPr>
          <w:trHeight w:val="172"/>
        </w:trPr>
        <w:tc>
          <w:tcPr>
            <w:tcW w:w="868" w:type="dxa"/>
          </w:tcPr>
          <w:p w14:paraId="68FD881B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CA2" w14:textId="717FA3A6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02.11</w:t>
            </w:r>
          </w:p>
        </w:tc>
        <w:tc>
          <w:tcPr>
            <w:tcW w:w="8118" w:type="dxa"/>
          </w:tcPr>
          <w:p w14:paraId="08FD911D" w14:textId="77777777" w:rsidR="000B2A42" w:rsidRPr="0050562C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Afecţiunile acute și cronice ale sistemului respirator. Cancerul pulmonar</w:t>
            </w:r>
          </w:p>
        </w:tc>
      </w:tr>
      <w:tr w:rsidR="000B2A42" w:rsidRPr="0057193B" w14:paraId="27BB14A6" w14:textId="77777777" w:rsidTr="000B2A42">
        <w:trPr>
          <w:trHeight w:val="237"/>
        </w:trPr>
        <w:tc>
          <w:tcPr>
            <w:tcW w:w="868" w:type="dxa"/>
          </w:tcPr>
          <w:p w14:paraId="6D101865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F06" w14:textId="0AD37D72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09.11</w:t>
            </w:r>
          </w:p>
        </w:tc>
        <w:tc>
          <w:tcPr>
            <w:tcW w:w="8118" w:type="dxa"/>
          </w:tcPr>
          <w:p w14:paraId="08A11BFB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Afecțiunile tractului digestiv:  gastrita,  boala ulceroasă, cancerul gastric. Bolile ficatului:  hepatoze, hepatite, ciroza</w:t>
            </w:r>
          </w:p>
        </w:tc>
      </w:tr>
      <w:tr w:rsidR="000B2A42" w:rsidRPr="000B2A42" w14:paraId="2D1A7B6E" w14:textId="77777777" w:rsidTr="000B2A42">
        <w:trPr>
          <w:trHeight w:val="318"/>
        </w:trPr>
        <w:tc>
          <w:tcPr>
            <w:tcW w:w="868" w:type="dxa"/>
          </w:tcPr>
          <w:p w14:paraId="4F13DB14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FA3" w14:textId="4709A95F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16.11</w:t>
            </w:r>
          </w:p>
        </w:tc>
        <w:tc>
          <w:tcPr>
            <w:tcW w:w="8118" w:type="dxa"/>
          </w:tcPr>
          <w:p w14:paraId="6D09D418" w14:textId="45C6B5A4" w:rsidR="000B2A42" w:rsidRPr="0050562C" w:rsidRDefault="000B2A42" w:rsidP="000B2A42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rinichilor: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glomerulonefrita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, amiloidoza renală,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insuficienţa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renală acută şi cronică, pielonefrita, nefrolitiaza</w:t>
            </w:r>
          </w:p>
        </w:tc>
      </w:tr>
      <w:tr w:rsidR="000B2A42" w:rsidRPr="00113DCC" w14:paraId="30A28C18" w14:textId="77777777" w:rsidTr="000B2A42">
        <w:trPr>
          <w:trHeight w:val="162"/>
        </w:trPr>
        <w:tc>
          <w:tcPr>
            <w:tcW w:w="868" w:type="dxa"/>
          </w:tcPr>
          <w:p w14:paraId="6BFDF536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90C" w14:textId="77E38520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23.11</w:t>
            </w:r>
          </w:p>
        </w:tc>
        <w:tc>
          <w:tcPr>
            <w:tcW w:w="8118" w:type="dxa"/>
          </w:tcPr>
          <w:p w14:paraId="268EA1BA" w14:textId="77882C69" w:rsidR="000B2A42" w:rsidRPr="0050562C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2  (temele 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7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–11)</w:t>
            </w:r>
          </w:p>
          <w:p w14:paraId="48DF112B" w14:textId="77777777" w:rsidR="000B2A42" w:rsidRPr="0050562C" w:rsidRDefault="000B2A42" w:rsidP="000B2A42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0B2A42" w:rsidRPr="000B2A42" w14:paraId="55CC8BB6" w14:textId="77777777" w:rsidTr="000B2A42">
        <w:trPr>
          <w:trHeight w:val="242"/>
        </w:trPr>
        <w:tc>
          <w:tcPr>
            <w:tcW w:w="868" w:type="dxa"/>
          </w:tcPr>
          <w:p w14:paraId="66E536A7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EE1" w14:textId="67582844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30.11</w:t>
            </w:r>
          </w:p>
        </w:tc>
        <w:tc>
          <w:tcPr>
            <w:tcW w:w="8118" w:type="dxa"/>
          </w:tcPr>
          <w:p w14:paraId="68D1DB07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Infecţiile aerogene:  gripa, varicela, rujeola, oreionul, difteria, scarlatina</w:t>
            </w:r>
          </w:p>
        </w:tc>
      </w:tr>
      <w:tr w:rsidR="000B2A42" w:rsidRPr="000B2A42" w14:paraId="287973EB" w14:textId="77777777" w:rsidTr="000B2A42">
        <w:trPr>
          <w:trHeight w:val="291"/>
        </w:trPr>
        <w:tc>
          <w:tcPr>
            <w:tcW w:w="868" w:type="dxa"/>
          </w:tcPr>
          <w:p w14:paraId="2318B2BD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C8A" w14:textId="7198DAB2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07</w:t>
            </w:r>
            <w:r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MD"/>
              </w:rPr>
              <w:t>12</w:t>
            </w:r>
          </w:p>
        </w:tc>
        <w:tc>
          <w:tcPr>
            <w:tcW w:w="8118" w:type="dxa"/>
          </w:tcPr>
          <w:p w14:paraId="2BEC6F60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Infecţiile intestinale:  febra tifoidă, dizenteria, salmoneloza, holera</w:t>
            </w:r>
          </w:p>
        </w:tc>
      </w:tr>
      <w:tr w:rsidR="000B2A42" w:rsidRPr="00113DCC" w14:paraId="73AD2633" w14:textId="77777777" w:rsidTr="000B2A42">
        <w:trPr>
          <w:trHeight w:val="694"/>
        </w:trPr>
        <w:tc>
          <w:tcPr>
            <w:tcW w:w="868" w:type="dxa"/>
          </w:tcPr>
          <w:p w14:paraId="5660C122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20D" w14:textId="77777777" w:rsidR="000B2A42" w:rsidRDefault="000B2A42" w:rsidP="000B2A4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14.12</w:t>
            </w:r>
          </w:p>
          <w:p w14:paraId="58DE091F" w14:textId="100AE4DD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910C6F2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Tuberculoza. Sifilisul. Sepsisul</w:t>
            </w:r>
          </w:p>
        </w:tc>
      </w:tr>
      <w:tr w:rsidR="000B2A42" w:rsidRPr="00113DCC" w14:paraId="5FAE24DB" w14:textId="77777777" w:rsidTr="000B2A42">
        <w:trPr>
          <w:trHeight w:val="570"/>
        </w:trPr>
        <w:tc>
          <w:tcPr>
            <w:tcW w:w="868" w:type="dxa"/>
          </w:tcPr>
          <w:p w14:paraId="549F6F22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7E4" w14:textId="339A800D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21.12</w:t>
            </w:r>
          </w:p>
        </w:tc>
        <w:tc>
          <w:tcPr>
            <w:tcW w:w="8118" w:type="dxa"/>
          </w:tcPr>
          <w:p w14:paraId="120DB5D2" w14:textId="492F31AA" w:rsidR="000B2A42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Bolile profesionale</w:t>
            </w:r>
          </w:p>
          <w:p w14:paraId="3304F169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0B2A42" w:rsidRPr="00113DCC" w14:paraId="2746F1C8" w14:textId="77777777" w:rsidTr="000B2A42">
        <w:trPr>
          <w:trHeight w:val="381"/>
        </w:trPr>
        <w:tc>
          <w:tcPr>
            <w:tcW w:w="868" w:type="dxa"/>
          </w:tcPr>
          <w:p w14:paraId="6CD7D9FB" w14:textId="00896A63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31A" w14:textId="742C63A9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28.12</w:t>
            </w:r>
          </w:p>
        </w:tc>
        <w:tc>
          <w:tcPr>
            <w:tcW w:w="8118" w:type="dxa"/>
          </w:tcPr>
          <w:p w14:paraId="3530AC18" w14:textId="52B624A5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Totalurile semestrului</w:t>
            </w:r>
          </w:p>
        </w:tc>
      </w:tr>
    </w:tbl>
    <w:p w14:paraId="36C8CBFD" w14:textId="6488B067" w:rsidR="0050295C" w:rsidRDefault="0050295C" w:rsidP="0050562C">
      <w:pPr>
        <w:rPr>
          <w:b/>
          <w:bCs/>
          <w:sz w:val="28"/>
          <w:szCs w:val="28"/>
          <w:lang w:val="ro-RO"/>
        </w:rPr>
      </w:pPr>
    </w:p>
    <w:p w14:paraId="53246BBD" w14:textId="77777777" w:rsidR="000B2A42" w:rsidRPr="00D016AB" w:rsidRDefault="000B2A42" w:rsidP="000B2A42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6AE44B2A" w14:textId="77777777" w:rsidR="000B2A42" w:rsidRPr="000B2A42" w:rsidRDefault="000B2A42" w:rsidP="0050562C">
      <w:pPr>
        <w:rPr>
          <w:b/>
          <w:bCs/>
          <w:sz w:val="28"/>
          <w:szCs w:val="28"/>
          <w:lang w:val="ro-MD"/>
        </w:rPr>
      </w:pPr>
    </w:p>
    <w:p w14:paraId="50466800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0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38109F98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0"/>
    </w:p>
    <w:p w14:paraId="70C74AA8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0B2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5335D"/>
    <w:rsid w:val="000B29BB"/>
    <w:rsid w:val="000B2A42"/>
    <w:rsid w:val="000D2B83"/>
    <w:rsid w:val="00113DCC"/>
    <w:rsid w:val="00142927"/>
    <w:rsid w:val="00144811"/>
    <w:rsid w:val="0018021A"/>
    <w:rsid w:val="001C3AAD"/>
    <w:rsid w:val="001F6355"/>
    <w:rsid w:val="00215E49"/>
    <w:rsid w:val="0024307E"/>
    <w:rsid w:val="002459D9"/>
    <w:rsid w:val="0033758F"/>
    <w:rsid w:val="00345680"/>
    <w:rsid w:val="00363671"/>
    <w:rsid w:val="003879DF"/>
    <w:rsid w:val="003B0789"/>
    <w:rsid w:val="003B2491"/>
    <w:rsid w:val="003E432F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D243E5"/>
    <w:rsid w:val="00D44B24"/>
    <w:rsid w:val="00DD76C1"/>
    <w:rsid w:val="00E237A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F6CC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35</cp:revision>
  <cp:lastPrinted>2020-09-03T08:14:00Z</cp:lastPrinted>
  <dcterms:created xsi:type="dcterms:W3CDTF">2011-08-29T08:07:00Z</dcterms:created>
  <dcterms:modified xsi:type="dcterms:W3CDTF">2020-09-03T08:15:00Z</dcterms:modified>
</cp:coreProperties>
</file>