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869" w:rsidRPr="006657CC" w:rsidRDefault="00500869" w:rsidP="00500869">
      <w:pPr>
        <w:spacing w:after="120" w:line="276" w:lineRule="auto"/>
        <w:jc w:val="center"/>
        <w:rPr>
          <w:b/>
          <w:bCs/>
          <w:caps/>
          <w:color w:val="4F81BD" w:themeColor="accent1"/>
          <w:sz w:val="26"/>
          <w:szCs w:val="26"/>
          <w:lang w:val="ro-MD"/>
        </w:rPr>
      </w:pPr>
    </w:p>
    <w:p w:rsidR="00500869" w:rsidRPr="006657CC" w:rsidRDefault="00500869" w:rsidP="00500869">
      <w:pPr>
        <w:spacing w:after="120"/>
        <w:jc w:val="center"/>
        <w:rPr>
          <w:b/>
          <w:bCs/>
          <w:caps/>
          <w:color w:val="4F81BD" w:themeColor="accent1"/>
          <w:sz w:val="26"/>
          <w:szCs w:val="26"/>
          <w:lang w:val="ro-MD"/>
        </w:rPr>
      </w:pPr>
      <w:r w:rsidRPr="006657CC">
        <w:rPr>
          <w:b/>
          <w:bCs/>
          <w:caps/>
          <w:color w:val="4F81BD" w:themeColor="accent1"/>
          <w:sz w:val="26"/>
          <w:szCs w:val="26"/>
          <w:lang w:val="ro-MD"/>
        </w:rPr>
        <w:t xml:space="preserve">MINISTERUL SĂNĂTĂȚII, Muncii și Protecției sociale </w:t>
      </w:r>
    </w:p>
    <w:p w:rsidR="00500869" w:rsidRPr="006657CC" w:rsidRDefault="00500869" w:rsidP="00500869">
      <w:pPr>
        <w:spacing w:after="120"/>
        <w:jc w:val="center"/>
        <w:rPr>
          <w:b/>
          <w:bCs/>
          <w:caps/>
          <w:color w:val="4F81BD" w:themeColor="accent1"/>
          <w:sz w:val="26"/>
          <w:szCs w:val="26"/>
          <w:lang w:val="ro-MD"/>
        </w:rPr>
      </w:pPr>
      <w:r w:rsidRPr="006657CC">
        <w:rPr>
          <w:b/>
          <w:bCs/>
          <w:caps/>
          <w:color w:val="4F81BD" w:themeColor="accent1"/>
          <w:sz w:val="26"/>
          <w:szCs w:val="26"/>
          <w:lang w:val="ro-MD"/>
        </w:rPr>
        <w:t>AL REPUBLICII MOLDOVA</w:t>
      </w:r>
    </w:p>
    <w:p w:rsidR="00500869" w:rsidRPr="006657CC" w:rsidRDefault="00500869" w:rsidP="00500869">
      <w:pPr>
        <w:spacing w:after="120" w:line="276" w:lineRule="auto"/>
        <w:jc w:val="center"/>
        <w:rPr>
          <w:b/>
          <w:bCs/>
          <w:caps/>
          <w:color w:val="4F81BD" w:themeColor="accent1"/>
          <w:sz w:val="26"/>
          <w:szCs w:val="26"/>
          <w:lang w:val="ro-MD"/>
        </w:rPr>
      </w:pPr>
    </w:p>
    <w:p w:rsidR="00500869" w:rsidRPr="006657CC" w:rsidRDefault="00500869" w:rsidP="00500869">
      <w:pPr>
        <w:spacing w:after="120" w:line="276" w:lineRule="auto"/>
        <w:jc w:val="center"/>
        <w:rPr>
          <w:b/>
          <w:bCs/>
          <w:caps/>
          <w:color w:val="4F81BD" w:themeColor="accent1"/>
          <w:sz w:val="26"/>
          <w:szCs w:val="26"/>
          <w:lang w:val="ro-MD"/>
        </w:rPr>
      </w:pPr>
      <w:r w:rsidRPr="006657CC">
        <w:rPr>
          <w:b/>
          <w:bCs/>
          <w:caps/>
          <w:color w:val="4F81BD" w:themeColor="accent1"/>
          <w:sz w:val="26"/>
          <w:szCs w:val="26"/>
          <w:lang w:val="ro-MD"/>
        </w:rPr>
        <w:t>UNIVERSITATEA DE STAT DE mEDICINĂ ȘI FARMACIE                    „NICOLAE TESTEMIțANU”</w:t>
      </w:r>
    </w:p>
    <w:p w:rsidR="00500869" w:rsidRPr="006657CC" w:rsidRDefault="00500869" w:rsidP="00500869">
      <w:pPr>
        <w:spacing w:line="360" w:lineRule="auto"/>
        <w:jc w:val="center"/>
        <w:rPr>
          <w:b/>
          <w:bCs/>
          <w:caps/>
          <w:color w:val="4F81BD" w:themeColor="accent1"/>
          <w:sz w:val="26"/>
          <w:szCs w:val="26"/>
          <w:lang w:val="ro-MD"/>
        </w:rPr>
      </w:pPr>
      <w:r w:rsidRPr="006657CC">
        <w:rPr>
          <w:b/>
          <w:bCs/>
          <w:caps/>
          <w:color w:val="4F81BD" w:themeColor="accent1"/>
          <w:sz w:val="26"/>
          <w:szCs w:val="26"/>
          <w:lang w:val="ro-MD"/>
        </w:rPr>
        <w:t xml:space="preserve">FACULTATEA de REZIDENȚIAT </w:t>
      </w:r>
    </w:p>
    <w:p w:rsidR="00500869" w:rsidRPr="006657CC" w:rsidRDefault="00500869" w:rsidP="00500869">
      <w:pPr>
        <w:tabs>
          <w:tab w:val="left" w:pos="2175"/>
        </w:tabs>
        <w:spacing w:line="360" w:lineRule="auto"/>
        <w:jc w:val="center"/>
        <w:rPr>
          <w:b/>
          <w:bCs/>
          <w:color w:val="4F81BD" w:themeColor="accent1"/>
          <w:sz w:val="26"/>
          <w:szCs w:val="26"/>
          <w:lang w:val="ro-MD"/>
        </w:rPr>
      </w:pPr>
    </w:p>
    <w:p w:rsidR="00500869" w:rsidRPr="006657CC" w:rsidRDefault="00500869" w:rsidP="00500869">
      <w:pPr>
        <w:tabs>
          <w:tab w:val="left" w:pos="2175"/>
        </w:tabs>
        <w:spacing w:line="360" w:lineRule="auto"/>
        <w:jc w:val="center"/>
        <w:rPr>
          <w:b/>
          <w:bCs/>
          <w:color w:val="4F81BD" w:themeColor="accent1"/>
          <w:sz w:val="26"/>
          <w:szCs w:val="26"/>
          <w:lang w:val="ro-MD"/>
        </w:rPr>
      </w:pPr>
    </w:p>
    <w:p w:rsidR="00500869" w:rsidRPr="006657CC" w:rsidRDefault="00500869" w:rsidP="00500869">
      <w:pPr>
        <w:tabs>
          <w:tab w:val="left" w:pos="2175"/>
        </w:tabs>
        <w:spacing w:line="360" w:lineRule="auto"/>
        <w:jc w:val="center"/>
        <w:rPr>
          <w:b/>
          <w:bCs/>
          <w:color w:val="4F81BD" w:themeColor="accent1"/>
          <w:sz w:val="26"/>
          <w:szCs w:val="26"/>
          <w:lang w:val="ro-MD"/>
        </w:rPr>
      </w:pPr>
    </w:p>
    <w:p w:rsidR="00500869" w:rsidRPr="006657CC" w:rsidRDefault="00500869" w:rsidP="00500869">
      <w:pPr>
        <w:tabs>
          <w:tab w:val="left" w:pos="2175"/>
        </w:tabs>
        <w:spacing w:line="360" w:lineRule="auto"/>
        <w:jc w:val="center"/>
        <w:rPr>
          <w:b/>
          <w:bCs/>
          <w:color w:val="4F81BD" w:themeColor="accent1"/>
          <w:sz w:val="26"/>
          <w:szCs w:val="26"/>
          <w:lang w:val="ro-MD"/>
        </w:rPr>
      </w:pPr>
    </w:p>
    <w:p w:rsidR="00500869" w:rsidRPr="006657CC" w:rsidRDefault="00500869" w:rsidP="00500869">
      <w:pPr>
        <w:tabs>
          <w:tab w:val="left" w:pos="2175"/>
        </w:tabs>
        <w:spacing w:line="360" w:lineRule="auto"/>
        <w:jc w:val="center"/>
        <w:rPr>
          <w:b/>
          <w:bCs/>
          <w:color w:val="4F81BD" w:themeColor="accent1"/>
          <w:sz w:val="26"/>
          <w:szCs w:val="26"/>
          <w:lang w:val="ro-MD"/>
        </w:rPr>
      </w:pPr>
    </w:p>
    <w:p w:rsidR="00500869" w:rsidRPr="006657CC" w:rsidRDefault="00500869" w:rsidP="00500869">
      <w:pPr>
        <w:spacing w:after="120" w:line="276" w:lineRule="auto"/>
        <w:jc w:val="center"/>
        <w:rPr>
          <w:b/>
          <w:bCs/>
          <w:caps/>
          <w:color w:val="4F81BD" w:themeColor="accent1"/>
          <w:sz w:val="26"/>
          <w:szCs w:val="26"/>
          <w:lang w:val="ro-MD"/>
        </w:rPr>
      </w:pPr>
      <w:r w:rsidRPr="006657CC">
        <w:rPr>
          <w:b/>
          <w:bCs/>
          <w:caps/>
          <w:color w:val="4F81BD" w:themeColor="accent1"/>
          <w:sz w:val="26"/>
          <w:szCs w:val="26"/>
          <w:lang w:val="ro-MD"/>
        </w:rPr>
        <w:t xml:space="preserve">Programă DE INSTRUIRE POSTUNIVERSITARĂ </w:t>
      </w:r>
    </w:p>
    <w:p w:rsidR="00500869" w:rsidRPr="006657CC" w:rsidRDefault="00500869" w:rsidP="00500869">
      <w:pPr>
        <w:spacing w:after="120" w:line="276" w:lineRule="auto"/>
        <w:jc w:val="center"/>
        <w:rPr>
          <w:b/>
          <w:bCs/>
          <w:caps/>
          <w:color w:val="4F81BD" w:themeColor="accent1"/>
          <w:sz w:val="26"/>
          <w:szCs w:val="26"/>
          <w:lang w:val="ro-MD"/>
        </w:rPr>
      </w:pPr>
      <w:r w:rsidRPr="006657CC">
        <w:rPr>
          <w:b/>
          <w:bCs/>
          <w:caps/>
          <w:color w:val="4F81BD" w:themeColor="accent1"/>
          <w:sz w:val="26"/>
          <w:szCs w:val="26"/>
          <w:lang w:val="ro-MD"/>
        </w:rPr>
        <w:t>PRIN REZIDENȚIAT la SPECIALITATEA</w:t>
      </w:r>
    </w:p>
    <w:p w:rsidR="00500869" w:rsidRPr="006657CC" w:rsidRDefault="00500869" w:rsidP="00500869">
      <w:pPr>
        <w:spacing w:line="360" w:lineRule="auto"/>
        <w:jc w:val="center"/>
        <w:rPr>
          <w:b/>
          <w:bCs/>
          <w:caps/>
          <w:color w:val="4F81BD" w:themeColor="accent1"/>
          <w:sz w:val="26"/>
          <w:szCs w:val="26"/>
          <w:lang w:val="ro-MD"/>
        </w:rPr>
      </w:pPr>
      <w:r w:rsidRPr="006657CC">
        <w:rPr>
          <w:b/>
          <w:color w:val="4F81BD" w:themeColor="accent1"/>
          <w:sz w:val="36"/>
          <w:szCs w:val="28"/>
          <w:u w:val="single"/>
          <w:lang w:val="ro-MD"/>
        </w:rPr>
        <w:t>ANATOMIE PATOLOGICĂ</w:t>
      </w:r>
    </w:p>
    <w:p w:rsidR="00500869" w:rsidRPr="006657CC" w:rsidRDefault="00500869" w:rsidP="00500869">
      <w:pPr>
        <w:spacing w:line="360" w:lineRule="auto"/>
        <w:jc w:val="center"/>
        <w:rPr>
          <w:b/>
          <w:bCs/>
          <w:caps/>
          <w:color w:val="4F81BD" w:themeColor="accent1"/>
          <w:sz w:val="26"/>
          <w:szCs w:val="26"/>
          <w:lang w:val="ro-MD"/>
        </w:rPr>
      </w:pPr>
    </w:p>
    <w:p w:rsidR="00500869" w:rsidRPr="006657CC" w:rsidRDefault="00500869" w:rsidP="00500869">
      <w:pPr>
        <w:spacing w:line="360" w:lineRule="auto"/>
        <w:jc w:val="center"/>
        <w:rPr>
          <w:b/>
          <w:bCs/>
          <w:caps/>
          <w:color w:val="4F81BD" w:themeColor="accent1"/>
          <w:sz w:val="26"/>
          <w:szCs w:val="26"/>
          <w:lang w:val="ro-MD"/>
        </w:rPr>
      </w:pPr>
    </w:p>
    <w:p w:rsidR="00500869" w:rsidRPr="006657CC" w:rsidRDefault="00500869" w:rsidP="00500869">
      <w:pPr>
        <w:spacing w:line="360" w:lineRule="auto"/>
        <w:jc w:val="center"/>
        <w:rPr>
          <w:b/>
          <w:bCs/>
          <w:caps/>
          <w:color w:val="4F81BD" w:themeColor="accent1"/>
          <w:sz w:val="26"/>
          <w:szCs w:val="26"/>
          <w:lang w:val="ro-MD"/>
        </w:rPr>
      </w:pPr>
    </w:p>
    <w:p w:rsidR="00500869" w:rsidRPr="006657CC" w:rsidRDefault="00500869" w:rsidP="00500869">
      <w:pPr>
        <w:tabs>
          <w:tab w:val="left" w:pos="2175"/>
        </w:tabs>
        <w:spacing w:after="120" w:line="276" w:lineRule="auto"/>
        <w:ind w:left="2694" w:hanging="2694"/>
        <w:rPr>
          <w:color w:val="4F81BD" w:themeColor="accent1"/>
          <w:sz w:val="26"/>
          <w:szCs w:val="26"/>
          <w:lang w:val="ro-MD"/>
        </w:rPr>
      </w:pPr>
      <w:r w:rsidRPr="006657CC">
        <w:rPr>
          <w:b/>
          <w:bCs/>
          <w:color w:val="4F81BD" w:themeColor="accent1"/>
          <w:sz w:val="26"/>
          <w:szCs w:val="26"/>
          <w:lang w:val="ro-MD"/>
        </w:rPr>
        <w:t xml:space="preserve">Codul specialităţii: </w:t>
      </w:r>
      <w:r w:rsidRPr="006657CC">
        <w:rPr>
          <w:b/>
          <w:bCs/>
          <w:color w:val="4F81BD" w:themeColor="accent1"/>
          <w:sz w:val="26"/>
          <w:szCs w:val="26"/>
          <w:lang w:val="ro-MD"/>
        </w:rPr>
        <w:tab/>
        <w:t xml:space="preserve">  </w:t>
      </w:r>
      <w:r w:rsidRPr="006657CC">
        <w:rPr>
          <w:b/>
          <w:bCs/>
          <w:color w:val="4F81BD" w:themeColor="accent1"/>
          <w:sz w:val="26"/>
          <w:szCs w:val="26"/>
          <w:lang w:val="ro-MD"/>
        </w:rPr>
        <w:tab/>
        <w:t xml:space="preserve"> </w:t>
      </w:r>
      <w:r w:rsidR="00192E93" w:rsidRPr="006657CC">
        <w:rPr>
          <w:b/>
          <w:color w:val="4F81BD" w:themeColor="accent1"/>
          <w:sz w:val="28"/>
          <w:szCs w:val="28"/>
          <w:u w:val="single"/>
          <w:lang w:val="ro-MD"/>
        </w:rPr>
        <w:t>0912.1.2</w:t>
      </w:r>
    </w:p>
    <w:p w:rsidR="00500869" w:rsidRPr="006657CC" w:rsidRDefault="00500869" w:rsidP="00500869">
      <w:pPr>
        <w:tabs>
          <w:tab w:val="left" w:pos="2716"/>
        </w:tabs>
        <w:spacing w:line="360" w:lineRule="auto"/>
        <w:rPr>
          <w:b/>
          <w:bCs/>
          <w:color w:val="4F81BD" w:themeColor="accent1"/>
          <w:sz w:val="26"/>
          <w:szCs w:val="26"/>
          <w:u w:val="single"/>
          <w:lang w:val="ro-MD"/>
        </w:rPr>
      </w:pPr>
      <w:r w:rsidRPr="006657CC">
        <w:rPr>
          <w:b/>
          <w:color w:val="4F81BD" w:themeColor="accent1"/>
          <w:sz w:val="26"/>
          <w:szCs w:val="26"/>
          <w:lang w:val="ro-MD"/>
        </w:rPr>
        <w:t xml:space="preserve">Durata de studii: </w:t>
      </w:r>
      <w:r w:rsidRPr="006657CC">
        <w:rPr>
          <w:b/>
          <w:color w:val="4F81BD" w:themeColor="accent1"/>
          <w:sz w:val="26"/>
          <w:szCs w:val="26"/>
          <w:lang w:val="ro-MD"/>
        </w:rPr>
        <w:tab/>
      </w:r>
      <w:r w:rsidRPr="006657CC">
        <w:rPr>
          <w:b/>
          <w:color w:val="4F81BD" w:themeColor="accent1"/>
          <w:sz w:val="26"/>
          <w:szCs w:val="26"/>
          <w:u w:val="single"/>
          <w:lang w:val="ro-MD"/>
        </w:rPr>
        <w:t>4 ani</w:t>
      </w:r>
    </w:p>
    <w:p w:rsidR="00500869" w:rsidRPr="006657CC" w:rsidRDefault="00500869" w:rsidP="00500869">
      <w:pPr>
        <w:spacing w:line="360" w:lineRule="auto"/>
        <w:jc w:val="center"/>
        <w:rPr>
          <w:b/>
          <w:bCs/>
          <w:color w:val="4F81BD" w:themeColor="accent1"/>
          <w:sz w:val="26"/>
          <w:szCs w:val="26"/>
          <w:lang w:val="ro-MD"/>
        </w:rPr>
      </w:pPr>
    </w:p>
    <w:p w:rsidR="00500869" w:rsidRPr="006657CC" w:rsidRDefault="00500869" w:rsidP="00500869">
      <w:pPr>
        <w:spacing w:line="360" w:lineRule="auto"/>
        <w:jc w:val="center"/>
        <w:rPr>
          <w:b/>
          <w:bCs/>
          <w:color w:val="4F81BD" w:themeColor="accent1"/>
          <w:sz w:val="26"/>
          <w:szCs w:val="26"/>
          <w:lang w:val="ro-MD"/>
        </w:rPr>
      </w:pPr>
    </w:p>
    <w:p w:rsidR="00500869" w:rsidRPr="006657CC" w:rsidRDefault="00500869" w:rsidP="00500869">
      <w:pPr>
        <w:spacing w:line="360" w:lineRule="auto"/>
        <w:jc w:val="center"/>
        <w:rPr>
          <w:b/>
          <w:bCs/>
          <w:color w:val="4F81BD" w:themeColor="accent1"/>
          <w:sz w:val="26"/>
          <w:szCs w:val="26"/>
          <w:lang w:val="ro-MD"/>
        </w:rPr>
      </w:pPr>
    </w:p>
    <w:p w:rsidR="00500869" w:rsidRPr="006657CC" w:rsidRDefault="00500869" w:rsidP="00500869">
      <w:pPr>
        <w:spacing w:line="360" w:lineRule="auto"/>
        <w:jc w:val="center"/>
        <w:rPr>
          <w:b/>
          <w:bCs/>
          <w:color w:val="4F81BD" w:themeColor="accent1"/>
          <w:sz w:val="26"/>
          <w:szCs w:val="26"/>
          <w:lang w:val="ro-MD"/>
        </w:rPr>
      </w:pPr>
    </w:p>
    <w:p w:rsidR="00500869" w:rsidRPr="006657CC" w:rsidRDefault="00500869" w:rsidP="00500869">
      <w:pPr>
        <w:spacing w:line="360" w:lineRule="auto"/>
        <w:jc w:val="center"/>
        <w:rPr>
          <w:b/>
          <w:bCs/>
          <w:color w:val="4F81BD" w:themeColor="accent1"/>
          <w:sz w:val="26"/>
          <w:szCs w:val="26"/>
          <w:lang w:val="ro-MD"/>
        </w:rPr>
      </w:pPr>
    </w:p>
    <w:p w:rsidR="00500869" w:rsidRPr="006657CC" w:rsidRDefault="00500869" w:rsidP="00500869">
      <w:pPr>
        <w:spacing w:line="360" w:lineRule="auto"/>
        <w:jc w:val="center"/>
        <w:rPr>
          <w:b/>
          <w:bCs/>
          <w:color w:val="4F81BD" w:themeColor="accent1"/>
          <w:sz w:val="26"/>
          <w:szCs w:val="26"/>
          <w:lang w:val="ro-MD"/>
        </w:rPr>
      </w:pPr>
    </w:p>
    <w:p w:rsidR="00500869" w:rsidRPr="006657CC" w:rsidRDefault="00500869" w:rsidP="00500869">
      <w:pPr>
        <w:spacing w:line="360" w:lineRule="auto"/>
        <w:jc w:val="center"/>
        <w:rPr>
          <w:b/>
          <w:bCs/>
          <w:caps/>
          <w:color w:val="4F81BD" w:themeColor="accent1"/>
          <w:sz w:val="26"/>
          <w:szCs w:val="26"/>
          <w:lang w:val="ro-MD"/>
        </w:rPr>
      </w:pPr>
      <w:r w:rsidRPr="006657CC">
        <w:rPr>
          <w:b/>
          <w:bCs/>
          <w:color w:val="4F81BD" w:themeColor="accent1"/>
          <w:sz w:val="26"/>
          <w:szCs w:val="26"/>
          <w:lang w:val="ro-MD"/>
        </w:rPr>
        <w:t xml:space="preserve">Chișinău </w:t>
      </w:r>
      <w:r w:rsidRPr="006657CC">
        <w:rPr>
          <w:b/>
          <w:bCs/>
          <w:caps/>
          <w:color w:val="4F81BD" w:themeColor="accent1"/>
          <w:sz w:val="26"/>
          <w:szCs w:val="26"/>
          <w:lang w:val="ro-MD"/>
        </w:rPr>
        <w:t>2019</w:t>
      </w:r>
    </w:p>
    <w:p w:rsidR="00A81307" w:rsidRPr="006657CC" w:rsidRDefault="00CF7A4C" w:rsidP="00CF7A4C">
      <w:pPr>
        <w:pageBreakBefore/>
        <w:widowControl w:val="0"/>
        <w:tabs>
          <w:tab w:val="center" w:pos="4535"/>
          <w:tab w:val="right" w:pos="9071"/>
        </w:tabs>
        <w:spacing w:line="276" w:lineRule="auto"/>
        <w:rPr>
          <w:b/>
          <w:bCs/>
          <w:caps/>
          <w:color w:val="4F81BD" w:themeColor="accent1"/>
          <w:sz w:val="26"/>
          <w:szCs w:val="26"/>
          <w:lang w:val="ro-MD"/>
        </w:rPr>
      </w:pPr>
      <w:r w:rsidRPr="006657CC">
        <w:rPr>
          <w:b/>
          <w:bCs/>
          <w:caps/>
          <w:color w:val="4F81BD" w:themeColor="accent1"/>
          <w:sz w:val="26"/>
          <w:szCs w:val="26"/>
          <w:lang w:val="ro-MD"/>
        </w:rPr>
        <w:lastRenderedPageBreak/>
        <w:t xml:space="preserve">       </w:t>
      </w:r>
      <w:r w:rsidRPr="006657CC">
        <w:rPr>
          <w:b/>
          <w:i/>
          <w:noProof/>
          <w:color w:val="4F81BD" w:themeColor="accent1"/>
          <w:sz w:val="28"/>
          <w:szCs w:val="28"/>
          <w:lang w:val="en-US" w:eastAsia="en-US"/>
        </w:rPr>
        <w:drawing>
          <wp:inline distT="0" distB="0" distL="0" distR="0">
            <wp:extent cx="6114553" cy="6687047"/>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7.jpg"/>
                    <pic:cNvPicPr/>
                  </pic:nvPicPr>
                  <pic:blipFill rotWithShape="1">
                    <a:blip r:embed="rId8" cstate="print">
                      <a:extLst>
                        <a:ext uri="{28A0092B-C50C-407E-A947-70E740481C1C}">
                          <a14:useLocalDpi xmlns:a14="http://schemas.microsoft.com/office/drawing/2010/main" val="0"/>
                        </a:ext>
                      </a:extLst>
                    </a:blip>
                    <a:srcRect t="12748" b="7793"/>
                    <a:stretch/>
                  </pic:blipFill>
                  <pic:spPr bwMode="auto">
                    <a:xfrm>
                      <a:off x="0" y="0"/>
                      <a:ext cx="6120130" cy="6693146"/>
                    </a:xfrm>
                    <a:prstGeom prst="rect">
                      <a:avLst/>
                    </a:prstGeom>
                    <a:ln>
                      <a:noFill/>
                    </a:ln>
                    <a:extLst>
                      <a:ext uri="{53640926-AAD7-44D8-BBD7-CCE9431645EC}">
                        <a14:shadowObscured xmlns:a14="http://schemas.microsoft.com/office/drawing/2010/main"/>
                      </a:ext>
                    </a:extLst>
                  </pic:spPr>
                </pic:pic>
              </a:graphicData>
            </a:graphic>
          </wp:inline>
        </w:drawing>
      </w:r>
    </w:p>
    <w:p w:rsidR="0075701C" w:rsidRPr="006657CC" w:rsidRDefault="0075701C" w:rsidP="007475DD">
      <w:pPr>
        <w:autoSpaceDE w:val="0"/>
        <w:autoSpaceDN w:val="0"/>
        <w:adjustRightInd w:val="0"/>
        <w:rPr>
          <w:b/>
          <w:i/>
          <w:color w:val="4F81BD" w:themeColor="accent1"/>
          <w:sz w:val="28"/>
          <w:szCs w:val="28"/>
          <w:lang w:val="ro-MD"/>
        </w:rPr>
      </w:pPr>
    </w:p>
    <w:p w:rsidR="0075701C" w:rsidRPr="006657CC" w:rsidRDefault="0075701C" w:rsidP="007475DD">
      <w:pPr>
        <w:autoSpaceDE w:val="0"/>
        <w:autoSpaceDN w:val="0"/>
        <w:adjustRightInd w:val="0"/>
        <w:rPr>
          <w:b/>
          <w:i/>
          <w:color w:val="4F81BD" w:themeColor="accent1"/>
          <w:sz w:val="28"/>
          <w:szCs w:val="28"/>
          <w:lang w:val="ro-MD"/>
        </w:rPr>
      </w:pPr>
    </w:p>
    <w:p w:rsidR="0075701C" w:rsidRPr="006657CC" w:rsidRDefault="0075701C" w:rsidP="007475DD">
      <w:pPr>
        <w:autoSpaceDE w:val="0"/>
        <w:autoSpaceDN w:val="0"/>
        <w:adjustRightInd w:val="0"/>
        <w:rPr>
          <w:b/>
          <w:i/>
          <w:color w:val="4F81BD" w:themeColor="accent1"/>
          <w:sz w:val="28"/>
          <w:szCs w:val="28"/>
          <w:lang w:val="ro-MD"/>
        </w:rPr>
      </w:pPr>
    </w:p>
    <w:p w:rsidR="00243E32" w:rsidRPr="006657CC" w:rsidRDefault="00243E32" w:rsidP="007475DD">
      <w:pPr>
        <w:autoSpaceDE w:val="0"/>
        <w:autoSpaceDN w:val="0"/>
        <w:adjustRightInd w:val="0"/>
        <w:rPr>
          <w:b/>
          <w:i/>
          <w:color w:val="4F81BD" w:themeColor="accent1"/>
          <w:sz w:val="28"/>
          <w:szCs w:val="28"/>
          <w:lang w:val="ro-MD"/>
        </w:rPr>
      </w:pPr>
    </w:p>
    <w:p w:rsidR="00243E32" w:rsidRPr="006657CC" w:rsidRDefault="00243E32" w:rsidP="007475DD">
      <w:pPr>
        <w:autoSpaceDE w:val="0"/>
        <w:autoSpaceDN w:val="0"/>
        <w:adjustRightInd w:val="0"/>
        <w:rPr>
          <w:b/>
          <w:i/>
          <w:color w:val="4F81BD" w:themeColor="accent1"/>
          <w:sz w:val="28"/>
          <w:szCs w:val="28"/>
          <w:lang w:val="ro-MD"/>
        </w:rPr>
      </w:pPr>
    </w:p>
    <w:p w:rsidR="00243E32" w:rsidRPr="006657CC" w:rsidRDefault="00243E32" w:rsidP="007475DD">
      <w:pPr>
        <w:autoSpaceDE w:val="0"/>
        <w:autoSpaceDN w:val="0"/>
        <w:adjustRightInd w:val="0"/>
        <w:rPr>
          <w:b/>
          <w:i/>
          <w:color w:val="4F81BD" w:themeColor="accent1"/>
          <w:sz w:val="28"/>
          <w:szCs w:val="28"/>
          <w:lang w:val="ro-MD"/>
        </w:rPr>
      </w:pPr>
    </w:p>
    <w:p w:rsidR="00243E32" w:rsidRPr="006657CC" w:rsidRDefault="00243E32" w:rsidP="007475DD">
      <w:pPr>
        <w:autoSpaceDE w:val="0"/>
        <w:autoSpaceDN w:val="0"/>
        <w:adjustRightInd w:val="0"/>
        <w:rPr>
          <w:b/>
          <w:i/>
          <w:color w:val="4F81BD" w:themeColor="accent1"/>
          <w:sz w:val="28"/>
          <w:szCs w:val="28"/>
          <w:lang w:val="ro-MD"/>
        </w:rPr>
      </w:pPr>
    </w:p>
    <w:p w:rsidR="007475DD" w:rsidRPr="006657CC" w:rsidRDefault="00500869" w:rsidP="007475DD">
      <w:pPr>
        <w:autoSpaceDE w:val="0"/>
        <w:autoSpaceDN w:val="0"/>
        <w:adjustRightInd w:val="0"/>
        <w:rPr>
          <w:b/>
          <w:caps/>
          <w:color w:val="4F81BD" w:themeColor="accent1"/>
          <w:sz w:val="26"/>
          <w:szCs w:val="28"/>
          <w:lang w:val="ro-MD"/>
        </w:rPr>
      </w:pPr>
      <w:r w:rsidRPr="006657CC">
        <w:rPr>
          <w:b/>
          <w:caps/>
          <w:color w:val="4F81BD" w:themeColor="accent1"/>
          <w:sz w:val="26"/>
          <w:szCs w:val="28"/>
          <w:lang w:val="ro-MD"/>
        </w:rPr>
        <w:lastRenderedPageBreak/>
        <w:t>I. Scopul disciplinei</w:t>
      </w:r>
      <w:r w:rsidR="007475DD" w:rsidRPr="006657CC">
        <w:rPr>
          <w:b/>
          <w:caps/>
          <w:color w:val="4F81BD" w:themeColor="accent1"/>
          <w:sz w:val="26"/>
          <w:szCs w:val="28"/>
          <w:lang w:val="ro-MD"/>
        </w:rPr>
        <w:t xml:space="preserve"> </w:t>
      </w:r>
    </w:p>
    <w:p w:rsidR="007475DD" w:rsidRPr="006657CC" w:rsidRDefault="007475DD" w:rsidP="007475DD">
      <w:pPr>
        <w:autoSpaceDE w:val="0"/>
        <w:autoSpaceDN w:val="0"/>
        <w:adjustRightInd w:val="0"/>
        <w:rPr>
          <w:b/>
          <w:caps/>
          <w:color w:val="4F81BD" w:themeColor="accent1"/>
          <w:sz w:val="26"/>
          <w:szCs w:val="28"/>
          <w:lang w:val="ro-MD"/>
        </w:rPr>
      </w:pPr>
    </w:p>
    <w:p w:rsidR="007475DD" w:rsidRPr="006657CC" w:rsidRDefault="007475DD" w:rsidP="00ED172D">
      <w:pPr>
        <w:autoSpaceDE w:val="0"/>
        <w:autoSpaceDN w:val="0"/>
        <w:adjustRightInd w:val="0"/>
        <w:jc w:val="both"/>
        <w:rPr>
          <w:b/>
          <w:caps/>
          <w:color w:val="4F81BD" w:themeColor="accent1"/>
          <w:lang w:val="ro-MD"/>
        </w:rPr>
      </w:pPr>
      <w:r w:rsidRPr="006657CC">
        <w:rPr>
          <w:rFonts w:eastAsiaTheme="minorHAnsi"/>
          <w:color w:val="4F81BD" w:themeColor="accent1"/>
          <w:lang w:val="ro-MD" w:eastAsia="en-US"/>
        </w:rPr>
        <w:t>Specializarea în Anatomie Patologică are scopul de a forma medici specialişti în sectorul profesional al diagnosticului anatomo-cito-histopatologic al bolilor, care include următoarele activități: examen macroscopic (la examinarea/orientarea macroscopică a pieselor chirurgicale</w:t>
      </w:r>
      <w:r w:rsidR="00ED172D" w:rsidRPr="006657CC">
        <w:rPr>
          <w:rFonts w:eastAsiaTheme="minorHAnsi"/>
          <w:color w:val="4F81BD" w:themeColor="accent1"/>
          <w:lang w:val="ro-MD" w:eastAsia="en-US"/>
        </w:rPr>
        <w:t xml:space="preserve"> și la efectuarea autopsiei</w:t>
      </w:r>
      <w:r w:rsidRPr="006657CC">
        <w:rPr>
          <w:rFonts w:eastAsiaTheme="minorHAnsi"/>
          <w:color w:val="4F81BD" w:themeColor="accent1"/>
          <w:lang w:val="ro-MD" w:eastAsia="en-US"/>
        </w:rPr>
        <w:t>), examen histopatologic al fragmentelor de organ (pieselor) prelucrate la parafină (al biopsiilor obținute de la endoscopii, prin puncție – biopsie, raclaje, al secţiunilor rec</w:t>
      </w:r>
      <w:r w:rsidR="00ED172D" w:rsidRPr="006657CC">
        <w:rPr>
          <w:rFonts w:eastAsiaTheme="minorHAnsi"/>
          <w:color w:val="4F81BD" w:themeColor="accent1"/>
          <w:lang w:val="ro-MD" w:eastAsia="en-US"/>
        </w:rPr>
        <w:t>oltate din piesele chirurgicale</w:t>
      </w:r>
      <w:r w:rsidRPr="006657CC">
        <w:rPr>
          <w:rFonts w:eastAsiaTheme="minorHAnsi"/>
          <w:color w:val="4F81BD" w:themeColor="accent1"/>
          <w:lang w:val="ro-MD" w:eastAsia="en-US"/>
        </w:rPr>
        <w:t xml:space="preserve"> sau al pieselor recoltate la autopsie), examen histopatologic la gheață (sau al fragmentelor de organ prelevate intraoperator), examen imunohistochimic şi</w:t>
      </w:r>
      <w:r w:rsidR="00ED172D" w:rsidRPr="006657CC">
        <w:rPr>
          <w:rFonts w:eastAsiaTheme="minorHAnsi"/>
          <w:color w:val="4F81BD" w:themeColor="accent1"/>
          <w:lang w:val="ro-MD" w:eastAsia="en-US"/>
        </w:rPr>
        <w:t>,</w:t>
      </w:r>
      <w:r w:rsidRPr="006657CC">
        <w:rPr>
          <w:rFonts w:eastAsiaTheme="minorHAnsi"/>
          <w:color w:val="4F81BD" w:themeColor="accent1"/>
          <w:lang w:val="ro-MD" w:eastAsia="en-US"/>
        </w:rPr>
        <w:t xml:space="preserve"> eventual</w:t>
      </w:r>
      <w:r w:rsidR="00ED172D" w:rsidRPr="006657CC">
        <w:rPr>
          <w:rFonts w:eastAsiaTheme="minorHAnsi"/>
          <w:color w:val="4F81BD" w:themeColor="accent1"/>
          <w:lang w:val="ro-MD" w:eastAsia="en-US"/>
        </w:rPr>
        <w:t>,</w:t>
      </w:r>
      <w:r w:rsidRPr="006657CC">
        <w:rPr>
          <w:rFonts w:eastAsiaTheme="minorHAnsi"/>
          <w:color w:val="4F81BD" w:themeColor="accent1"/>
          <w:lang w:val="ro-MD" w:eastAsia="en-US"/>
        </w:rPr>
        <w:t xml:space="preserve"> examen ultrastructural și studii moleculare, examen microscopic citopatologic (pentru frotiuri, amprente și puncții aspirative cu ac fin, etc).</w:t>
      </w:r>
    </w:p>
    <w:p w:rsidR="00500869" w:rsidRPr="006657CC" w:rsidRDefault="00500869" w:rsidP="00500869">
      <w:pPr>
        <w:widowControl w:val="0"/>
        <w:ind w:firstLine="426"/>
        <w:jc w:val="both"/>
        <w:rPr>
          <w:color w:val="4F81BD" w:themeColor="accent1"/>
          <w:szCs w:val="28"/>
          <w:lang w:val="ro-MD"/>
        </w:rPr>
      </w:pPr>
    </w:p>
    <w:p w:rsidR="00A81307" w:rsidRPr="006657CC" w:rsidRDefault="00A81307" w:rsidP="00500869">
      <w:pPr>
        <w:widowControl w:val="0"/>
        <w:ind w:firstLine="426"/>
        <w:jc w:val="both"/>
        <w:rPr>
          <w:color w:val="4F81BD" w:themeColor="accent1"/>
          <w:szCs w:val="28"/>
          <w:lang w:val="ro-MD"/>
        </w:rPr>
      </w:pPr>
    </w:p>
    <w:p w:rsidR="00500869" w:rsidRPr="006657CC" w:rsidRDefault="00500869" w:rsidP="00500869">
      <w:pPr>
        <w:widowControl w:val="0"/>
        <w:spacing w:before="240" w:after="120"/>
        <w:rPr>
          <w:b/>
          <w:caps/>
          <w:color w:val="4F81BD" w:themeColor="accent1"/>
          <w:sz w:val="26"/>
          <w:szCs w:val="28"/>
          <w:lang w:val="ro-MD"/>
        </w:rPr>
      </w:pPr>
      <w:r w:rsidRPr="006657CC">
        <w:rPr>
          <w:b/>
          <w:caps/>
          <w:color w:val="4F81BD" w:themeColor="accent1"/>
          <w:sz w:val="26"/>
          <w:szCs w:val="28"/>
          <w:lang w:val="ro-MD"/>
        </w:rPr>
        <w:t xml:space="preserve">II. Obiectivele de formare în cadrul disciplinei: </w:t>
      </w:r>
    </w:p>
    <w:p w:rsidR="00402E19" w:rsidRPr="006657CC" w:rsidRDefault="00402E19" w:rsidP="00402E19">
      <w:pPr>
        <w:widowControl w:val="0"/>
        <w:ind w:left="432"/>
        <w:rPr>
          <w:b/>
          <w:caps/>
          <w:color w:val="4F81BD" w:themeColor="accent1"/>
          <w:sz w:val="26"/>
          <w:szCs w:val="28"/>
          <w:lang w:val="ro-MD"/>
        </w:rPr>
      </w:pPr>
    </w:p>
    <w:p w:rsidR="00402E19" w:rsidRPr="006657CC" w:rsidRDefault="00402E19" w:rsidP="00402E19">
      <w:pPr>
        <w:widowControl w:val="0"/>
        <w:ind w:left="432" w:firstLine="425"/>
        <w:jc w:val="both"/>
        <w:rPr>
          <w:b/>
          <w:i/>
          <w:color w:val="4F81BD" w:themeColor="accent1"/>
          <w:u w:val="single"/>
          <w:lang w:val="ro-MD"/>
        </w:rPr>
      </w:pPr>
      <w:r w:rsidRPr="006657CC">
        <w:rPr>
          <w:b/>
          <w:i/>
          <w:color w:val="4F81BD" w:themeColor="accent1"/>
          <w:u w:val="single"/>
          <w:lang w:val="ro-MD"/>
        </w:rPr>
        <w:t>La nivel de cunoaștere și înțelegere:</w:t>
      </w:r>
    </w:p>
    <w:p w:rsidR="00A81307" w:rsidRPr="006657CC" w:rsidRDefault="00A81307" w:rsidP="00402E19">
      <w:pPr>
        <w:widowControl w:val="0"/>
        <w:ind w:left="432" w:firstLine="425"/>
        <w:jc w:val="both"/>
        <w:rPr>
          <w:b/>
          <w:i/>
          <w:color w:val="4F81BD" w:themeColor="accent1"/>
          <w:u w:val="single"/>
          <w:lang w:val="ro-MD"/>
        </w:rPr>
      </w:pP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Cunoștințe solide și moderne de histologie, biologie moleculară, genetică;</w:t>
      </w: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Însușirea și utilizarea corectă a termenilor specifici din domeniul anatomiei patologice/citopatologiei;</w:t>
      </w: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Cunoașterea Clasificărilor moderne ale maladiilor, inclusiv a tumorilor;</w:t>
      </w: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Cunoașterea legităților generale ale proceselor patologice;</w:t>
      </w: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Cunoașterea etiologiei, patogenezei, manifestărilor morfologice la diferite niveluri (macroscopic, microscopic, ultrastructural, molecular), a complicațiilor și consecințelor afecțiunilor diferitelor aparate și sisteme de organe;</w:t>
      </w: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Corelarea leziunilor morfologice cu datele clinice;</w:t>
      </w: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Metodele moderne de diagnostic a</w:t>
      </w:r>
      <w:r w:rsidR="001F3219" w:rsidRPr="006657CC">
        <w:rPr>
          <w:rFonts w:ascii="Times New Roman" w:hAnsi="Times New Roman"/>
          <w:color w:val="4F81BD" w:themeColor="accent1"/>
          <w:sz w:val="24"/>
          <w:szCs w:val="24"/>
          <w:lang w:val="ro-MD"/>
        </w:rPr>
        <w:t>l</w:t>
      </w:r>
      <w:r w:rsidRPr="006657CC">
        <w:rPr>
          <w:rFonts w:ascii="Times New Roman" w:hAnsi="Times New Roman"/>
          <w:color w:val="4F81BD" w:themeColor="accent1"/>
          <w:sz w:val="24"/>
          <w:szCs w:val="24"/>
          <w:lang w:val="ro-MD"/>
        </w:rPr>
        <w:t xml:space="preserve"> tumorilor;</w:t>
      </w: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Cunoașterea principiilor de bază ale examenului imunohistochimic al tumorilor;</w:t>
      </w: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Cunoașterea criteriilor de formulare a diagnosticului anatomopatologic, a confruntării diagnosticului anatomopatologic cu diagnosticul clinic, stabilirii corectitudinii diagnosticului clinic, evidențierii erorilor medicale;</w:t>
      </w:r>
    </w:p>
    <w:p w:rsidR="00402E19" w:rsidRPr="006657CC" w:rsidRDefault="00402E19" w:rsidP="00402E19">
      <w:pPr>
        <w:pStyle w:val="ListParagraph"/>
        <w:numPr>
          <w:ilvl w:val="0"/>
          <w:numId w:val="9"/>
        </w:numPr>
        <w:spacing w:after="0" w:line="240" w:lineRule="auto"/>
        <w:ind w:left="432"/>
        <w:jc w:val="both"/>
        <w:rPr>
          <w:rFonts w:ascii="Times New Roman" w:hAnsi="Times New Roman"/>
          <w:color w:val="4F81BD" w:themeColor="accent1"/>
          <w:sz w:val="24"/>
          <w:szCs w:val="24"/>
          <w:lang w:val="ro-MD"/>
        </w:rPr>
      </w:pPr>
      <w:r w:rsidRPr="006657CC">
        <w:rPr>
          <w:rFonts w:ascii="Times New Roman" w:hAnsi="Times New Roman"/>
          <w:color w:val="4F81BD" w:themeColor="accent1"/>
          <w:sz w:val="24"/>
          <w:szCs w:val="24"/>
          <w:lang w:val="ro-MD"/>
        </w:rPr>
        <w:t>Cunoașterea normelor de bază privind completarea Certificatului medical constatator al decesului.</w:t>
      </w:r>
    </w:p>
    <w:p w:rsidR="00402E19" w:rsidRPr="006657CC" w:rsidRDefault="00402E19" w:rsidP="00402E19">
      <w:pPr>
        <w:ind w:left="432"/>
        <w:jc w:val="both"/>
        <w:rPr>
          <w:color w:val="4F81BD" w:themeColor="accent1"/>
          <w:lang w:val="ro-MD"/>
        </w:rPr>
      </w:pPr>
    </w:p>
    <w:p w:rsidR="00402E19" w:rsidRPr="006657CC" w:rsidRDefault="00402E19" w:rsidP="00402E19">
      <w:pPr>
        <w:widowControl w:val="0"/>
        <w:ind w:left="432" w:firstLine="425"/>
        <w:jc w:val="both"/>
        <w:rPr>
          <w:b/>
          <w:i/>
          <w:color w:val="4F81BD" w:themeColor="accent1"/>
          <w:u w:val="single"/>
          <w:lang w:val="ro-MD"/>
        </w:rPr>
      </w:pPr>
      <w:r w:rsidRPr="006657CC">
        <w:rPr>
          <w:b/>
          <w:i/>
          <w:color w:val="4F81BD" w:themeColor="accent1"/>
          <w:u w:val="single"/>
          <w:lang w:val="ro-MD"/>
        </w:rPr>
        <w:t>La nivel de aplicare:</w:t>
      </w:r>
    </w:p>
    <w:p w:rsidR="00A81307" w:rsidRPr="006657CC" w:rsidRDefault="00A81307" w:rsidP="00402E19">
      <w:pPr>
        <w:widowControl w:val="0"/>
        <w:ind w:left="432" w:firstLine="425"/>
        <w:jc w:val="both"/>
        <w:rPr>
          <w:b/>
          <w:i/>
          <w:color w:val="4F81BD" w:themeColor="accent1"/>
          <w:u w:val="single"/>
          <w:lang w:val="ro-MD"/>
        </w:rPr>
      </w:pPr>
    </w:p>
    <w:p w:rsidR="00402E19" w:rsidRPr="006657CC" w:rsidRDefault="00402E19" w:rsidP="00402E19">
      <w:pPr>
        <w:pStyle w:val="ListParagraph"/>
        <w:widowControl w:val="0"/>
        <w:numPr>
          <w:ilvl w:val="0"/>
          <w:numId w:val="10"/>
        </w:numPr>
        <w:spacing w:after="0" w:line="240" w:lineRule="auto"/>
        <w:ind w:left="432"/>
        <w:jc w:val="both"/>
        <w:rPr>
          <w:rFonts w:ascii="Times New Roman" w:hAnsi="Times New Roman"/>
          <w:b/>
          <w:i/>
          <w:color w:val="4F81BD" w:themeColor="accent1"/>
          <w:sz w:val="24"/>
          <w:szCs w:val="24"/>
          <w:u w:val="single"/>
          <w:lang w:val="ro-MD"/>
        </w:rPr>
      </w:pPr>
      <w:r w:rsidRPr="006657CC">
        <w:rPr>
          <w:rFonts w:ascii="Times New Roman" w:hAnsi="Times New Roman"/>
          <w:color w:val="4F81BD" w:themeColor="accent1"/>
          <w:sz w:val="24"/>
          <w:szCs w:val="24"/>
          <w:lang w:val="ro-MD"/>
        </w:rPr>
        <w:t xml:space="preserve">Descrierea macroscopică, orientarea și secționarea materialului biopsic/postoperator planic </w:t>
      </w:r>
      <w:r w:rsidR="003676A9" w:rsidRPr="006657CC">
        <w:rPr>
          <w:rFonts w:ascii="Times New Roman" w:hAnsi="Times New Roman"/>
          <w:color w:val="4F81BD" w:themeColor="accent1"/>
          <w:sz w:val="24"/>
          <w:szCs w:val="24"/>
          <w:lang w:val="ro-MD"/>
        </w:rPr>
        <w:t>și/</w:t>
      </w:r>
      <w:r w:rsidRPr="006657CC">
        <w:rPr>
          <w:rFonts w:ascii="Times New Roman" w:hAnsi="Times New Roman"/>
          <w:color w:val="4F81BD" w:themeColor="accent1"/>
          <w:sz w:val="24"/>
          <w:szCs w:val="24"/>
          <w:lang w:val="ro-MD"/>
        </w:rPr>
        <w:t>sau extemporaneu;</w:t>
      </w:r>
    </w:p>
    <w:p w:rsidR="00402E19" w:rsidRPr="006657CC" w:rsidRDefault="00402E19" w:rsidP="00402E19">
      <w:pPr>
        <w:pStyle w:val="ListParagraph"/>
        <w:widowControl w:val="0"/>
        <w:numPr>
          <w:ilvl w:val="0"/>
          <w:numId w:val="10"/>
        </w:numPr>
        <w:spacing w:after="0" w:line="240" w:lineRule="auto"/>
        <w:ind w:left="432"/>
        <w:jc w:val="both"/>
        <w:rPr>
          <w:rFonts w:ascii="Times New Roman" w:hAnsi="Times New Roman"/>
          <w:b/>
          <w:i/>
          <w:color w:val="4F81BD" w:themeColor="accent1"/>
          <w:sz w:val="24"/>
          <w:szCs w:val="24"/>
          <w:u w:val="single"/>
          <w:lang w:val="ro-MD"/>
        </w:rPr>
      </w:pPr>
      <w:r w:rsidRPr="006657CC">
        <w:rPr>
          <w:rFonts w:ascii="Times New Roman" w:hAnsi="Times New Roman"/>
          <w:color w:val="4F81BD" w:themeColor="accent1"/>
          <w:sz w:val="24"/>
          <w:szCs w:val="24"/>
          <w:lang w:val="ro-MD"/>
        </w:rPr>
        <w:t>Prelevarea unui număr adecvat de fragmente tisulare în fiecare caz biopsic/postoperator, selectarea metodelor optimale de procesare histologică și de colorare a materialului;</w:t>
      </w:r>
    </w:p>
    <w:p w:rsidR="00402E19" w:rsidRPr="006657CC" w:rsidRDefault="00402E19" w:rsidP="00402E19">
      <w:pPr>
        <w:pStyle w:val="ListParagraph"/>
        <w:widowControl w:val="0"/>
        <w:numPr>
          <w:ilvl w:val="0"/>
          <w:numId w:val="10"/>
        </w:numPr>
        <w:spacing w:after="0" w:line="240" w:lineRule="auto"/>
        <w:ind w:left="432"/>
        <w:jc w:val="both"/>
        <w:rPr>
          <w:rFonts w:ascii="Times New Roman" w:hAnsi="Times New Roman"/>
          <w:b/>
          <w:i/>
          <w:color w:val="4F81BD" w:themeColor="accent1"/>
          <w:sz w:val="24"/>
          <w:szCs w:val="24"/>
          <w:u w:val="single"/>
          <w:lang w:val="ro-MD"/>
        </w:rPr>
      </w:pPr>
      <w:r w:rsidRPr="006657CC">
        <w:rPr>
          <w:rFonts w:ascii="Times New Roman" w:hAnsi="Times New Roman"/>
          <w:color w:val="4F81BD" w:themeColor="accent1"/>
          <w:sz w:val="24"/>
          <w:szCs w:val="24"/>
          <w:lang w:val="ro-MD"/>
        </w:rPr>
        <w:t>Examenul microscopic al materialului biopsic/postoperator, stabilirea diagnosticului histopatologic conform cerințelor Clasificării Internaționale a Maladiilor și a ICD-O;</w:t>
      </w:r>
    </w:p>
    <w:p w:rsidR="00402E19" w:rsidRPr="006657CC" w:rsidRDefault="00402E19" w:rsidP="00402E19">
      <w:pPr>
        <w:pStyle w:val="ListParagraph"/>
        <w:widowControl w:val="0"/>
        <w:numPr>
          <w:ilvl w:val="0"/>
          <w:numId w:val="10"/>
        </w:numPr>
        <w:spacing w:after="0" w:line="240" w:lineRule="auto"/>
        <w:ind w:left="432"/>
        <w:jc w:val="both"/>
        <w:rPr>
          <w:rFonts w:ascii="Times New Roman" w:hAnsi="Times New Roman"/>
          <w:i/>
          <w:color w:val="4F81BD" w:themeColor="accent1"/>
          <w:sz w:val="24"/>
          <w:szCs w:val="24"/>
          <w:lang w:val="ro-MD"/>
        </w:rPr>
      </w:pPr>
      <w:r w:rsidRPr="006657CC">
        <w:rPr>
          <w:rFonts w:ascii="Times New Roman" w:hAnsi="Times New Roman"/>
          <w:color w:val="4F81BD" w:themeColor="accent1"/>
          <w:sz w:val="24"/>
          <w:szCs w:val="24"/>
          <w:lang w:val="ro-MD"/>
        </w:rPr>
        <w:t>Efectuarea autopsiei anatomopatologice, examenul macroscopic al leziunilor organelor, stabilirea diagnosticului prezumtiv;</w:t>
      </w:r>
    </w:p>
    <w:p w:rsidR="00402E19" w:rsidRPr="006657CC" w:rsidRDefault="00402E19" w:rsidP="00402E19">
      <w:pPr>
        <w:pStyle w:val="ListParagraph"/>
        <w:widowControl w:val="0"/>
        <w:numPr>
          <w:ilvl w:val="0"/>
          <w:numId w:val="10"/>
        </w:numPr>
        <w:spacing w:after="0" w:line="240" w:lineRule="auto"/>
        <w:ind w:left="432"/>
        <w:jc w:val="both"/>
        <w:rPr>
          <w:rFonts w:ascii="Times New Roman" w:hAnsi="Times New Roman"/>
          <w:i/>
          <w:color w:val="4F81BD" w:themeColor="accent1"/>
          <w:sz w:val="24"/>
          <w:szCs w:val="24"/>
          <w:lang w:val="ro-MD"/>
        </w:rPr>
      </w:pPr>
      <w:r w:rsidRPr="006657CC">
        <w:rPr>
          <w:rFonts w:ascii="Times New Roman" w:hAnsi="Times New Roman"/>
          <w:color w:val="4F81BD" w:themeColor="accent1"/>
          <w:sz w:val="24"/>
          <w:szCs w:val="24"/>
          <w:lang w:val="ro-MD"/>
        </w:rPr>
        <w:t>Completarea Certificatului medical constatator al decesului;</w:t>
      </w:r>
    </w:p>
    <w:p w:rsidR="00402E19" w:rsidRPr="006657CC" w:rsidRDefault="00402E19" w:rsidP="00402E19">
      <w:pPr>
        <w:pStyle w:val="ListParagraph"/>
        <w:widowControl w:val="0"/>
        <w:numPr>
          <w:ilvl w:val="0"/>
          <w:numId w:val="10"/>
        </w:numPr>
        <w:spacing w:after="0" w:line="240" w:lineRule="auto"/>
        <w:ind w:left="432"/>
        <w:jc w:val="both"/>
        <w:rPr>
          <w:rFonts w:ascii="Times New Roman" w:hAnsi="Times New Roman"/>
          <w:i/>
          <w:color w:val="4F81BD" w:themeColor="accent1"/>
          <w:sz w:val="24"/>
          <w:szCs w:val="24"/>
          <w:lang w:val="ro-MD"/>
        </w:rPr>
      </w:pPr>
      <w:r w:rsidRPr="006657CC">
        <w:rPr>
          <w:rFonts w:ascii="Times New Roman" w:hAnsi="Times New Roman"/>
          <w:color w:val="4F81BD" w:themeColor="accent1"/>
          <w:sz w:val="24"/>
          <w:szCs w:val="24"/>
          <w:lang w:val="ro-MD"/>
        </w:rPr>
        <w:lastRenderedPageBreak/>
        <w:t>Examenul microscopic al materialului necropsic și formularea diagnosticului anatomopatologic definitiv;</w:t>
      </w:r>
    </w:p>
    <w:p w:rsidR="00402E19" w:rsidRPr="006657CC" w:rsidRDefault="00402E19" w:rsidP="00402E19">
      <w:pPr>
        <w:pStyle w:val="ListParagraph"/>
        <w:widowControl w:val="0"/>
        <w:numPr>
          <w:ilvl w:val="0"/>
          <w:numId w:val="10"/>
        </w:numPr>
        <w:spacing w:after="0" w:line="240" w:lineRule="auto"/>
        <w:ind w:left="432"/>
        <w:jc w:val="both"/>
        <w:rPr>
          <w:rFonts w:ascii="Times New Roman" w:hAnsi="Times New Roman"/>
          <w:i/>
          <w:color w:val="4F81BD" w:themeColor="accent1"/>
          <w:sz w:val="24"/>
          <w:szCs w:val="24"/>
          <w:lang w:val="ro-MD"/>
        </w:rPr>
      </w:pPr>
      <w:r w:rsidRPr="006657CC">
        <w:rPr>
          <w:rFonts w:ascii="Times New Roman" w:hAnsi="Times New Roman"/>
          <w:color w:val="4F81BD" w:themeColor="accent1"/>
          <w:sz w:val="24"/>
          <w:szCs w:val="24"/>
          <w:lang w:val="ro-MD"/>
        </w:rPr>
        <w:t xml:space="preserve">Confruntarea diagnosticului anatomopatologic cu diagnosticul clinic și stabilirea gradului de concordanță a diagnosticelor; </w:t>
      </w:r>
    </w:p>
    <w:p w:rsidR="00402E19" w:rsidRPr="006657CC" w:rsidRDefault="00402E19" w:rsidP="00402E19">
      <w:pPr>
        <w:pStyle w:val="ListParagraph"/>
        <w:widowControl w:val="0"/>
        <w:numPr>
          <w:ilvl w:val="0"/>
          <w:numId w:val="10"/>
        </w:numPr>
        <w:spacing w:after="0" w:line="240" w:lineRule="auto"/>
        <w:ind w:left="432"/>
        <w:jc w:val="both"/>
        <w:rPr>
          <w:rFonts w:ascii="Times New Roman" w:hAnsi="Times New Roman"/>
          <w:i/>
          <w:color w:val="4F81BD" w:themeColor="accent1"/>
          <w:sz w:val="24"/>
          <w:szCs w:val="24"/>
          <w:lang w:val="ro-MD"/>
        </w:rPr>
      </w:pPr>
      <w:r w:rsidRPr="006657CC">
        <w:rPr>
          <w:rFonts w:ascii="Times New Roman" w:hAnsi="Times New Roman"/>
          <w:color w:val="4F81BD" w:themeColor="accent1"/>
          <w:sz w:val="24"/>
          <w:szCs w:val="24"/>
          <w:lang w:val="ro-MD"/>
        </w:rPr>
        <w:t>Prezentarea cazurilor necropsice la conferințele clinico-anatomice și/sau Comisia curativă de control.</w:t>
      </w:r>
    </w:p>
    <w:p w:rsidR="00402E19" w:rsidRPr="006657CC" w:rsidRDefault="00402E19" w:rsidP="00402E19">
      <w:pPr>
        <w:ind w:left="432"/>
        <w:jc w:val="both"/>
        <w:rPr>
          <w:color w:val="4F81BD" w:themeColor="accent1"/>
          <w:lang w:val="ro-MD"/>
        </w:rPr>
      </w:pPr>
    </w:p>
    <w:p w:rsidR="00402E19" w:rsidRPr="006657CC" w:rsidRDefault="00402E19" w:rsidP="00402E19">
      <w:pPr>
        <w:widowControl w:val="0"/>
        <w:ind w:left="432" w:firstLine="425"/>
        <w:jc w:val="both"/>
        <w:rPr>
          <w:b/>
          <w:i/>
          <w:color w:val="4F81BD" w:themeColor="accent1"/>
          <w:u w:val="single"/>
          <w:lang w:val="ro-MD"/>
        </w:rPr>
      </w:pPr>
      <w:r w:rsidRPr="006657CC">
        <w:rPr>
          <w:b/>
          <w:i/>
          <w:color w:val="4F81BD" w:themeColor="accent1"/>
          <w:u w:val="single"/>
          <w:lang w:val="ro-MD"/>
        </w:rPr>
        <w:t>La nivel de integrare:</w:t>
      </w:r>
    </w:p>
    <w:p w:rsidR="00A81307" w:rsidRPr="006657CC" w:rsidRDefault="00A81307" w:rsidP="00402E19">
      <w:pPr>
        <w:widowControl w:val="0"/>
        <w:ind w:left="432" w:firstLine="425"/>
        <w:jc w:val="both"/>
        <w:rPr>
          <w:b/>
          <w:i/>
          <w:color w:val="4F81BD" w:themeColor="accent1"/>
          <w:lang w:val="ro-MD"/>
        </w:rPr>
      </w:pPr>
    </w:p>
    <w:p w:rsidR="00402E19" w:rsidRPr="006657CC" w:rsidRDefault="00402E19" w:rsidP="00402E19">
      <w:pPr>
        <w:pStyle w:val="BodyTextIndent"/>
        <w:numPr>
          <w:ilvl w:val="0"/>
          <w:numId w:val="11"/>
        </w:numPr>
        <w:tabs>
          <w:tab w:val="clear" w:pos="360"/>
          <w:tab w:val="num" w:pos="1134"/>
        </w:tabs>
        <w:spacing w:after="0"/>
        <w:ind w:left="432" w:hanging="288"/>
        <w:jc w:val="both"/>
        <w:rPr>
          <w:color w:val="4F81BD" w:themeColor="accent1"/>
          <w:lang w:val="ro-MD"/>
        </w:rPr>
      </w:pPr>
      <w:r w:rsidRPr="006657CC">
        <w:rPr>
          <w:color w:val="4F81BD" w:themeColor="accent1"/>
          <w:lang w:val="ro-MD"/>
        </w:rPr>
        <w:t>Aptitudinea de stabilire a diagnosticului în baza investigațiilor clinico-morfologice în diferite stări patologice;</w:t>
      </w:r>
    </w:p>
    <w:p w:rsidR="00402E19" w:rsidRPr="006657CC" w:rsidRDefault="00402E19" w:rsidP="00402E19">
      <w:pPr>
        <w:pStyle w:val="BodyTextIndent"/>
        <w:numPr>
          <w:ilvl w:val="0"/>
          <w:numId w:val="11"/>
        </w:numPr>
        <w:tabs>
          <w:tab w:val="clear" w:pos="360"/>
          <w:tab w:val="num" w:pos="1134"/>
        </w:tabs>
        <w:spacing w:after="0"/>
        <w:ind w:left="432" w:hanging="288"/>
        <w:jc w:val="both"/>
        <w:rPr>
          <w:color w:val="4F81BD" w:themeColor="accent1"/>
          <w:lang w:val="ro-MD"/>
        </w:rPr>
      </w:pPr>
      <w:r w:rsidRPr="006657CC">
        <w:rPr>
          <w:color w:val="4F81BD" w:themeColor="accent1"/>
          <w:lang w:val="ro-MD"/>
        </w:rPr>
        <w:t xml:space="preserve">Capacitatea de a analiza legitățile dezvoltării leziunilor structurale ale organelor și sistemelor de organe, aplicând cunoștințele anatomo-fiziologice fundamentale, metodele moderne clinico-morfologice și de laborator în scopul </w:t>
      </w:r>
      <w:r w:rsidR="003676A9" w:rsidRPr="006657CC">
        <w:rPr>
          <w:color w:val="4F81BD" w:themeColor="accent1"/>
          <w:lang w:val="ro-MD"/>
        </w:rPr>
        <w:t>stabilirii</w:t>
      </w:r>
      <w:r w:rsidRPr="006657CC">
        <w:rPr>
          <w:color w:val="4F81BD" w:themeColor="accent1"/>
          <w:lang w:val="ro-MD"/>
        </w:rPr>
        <w:t xml:space="preserve"> diagnosticului morfologic oportun al diferitelor afecțiuni și procese patologice;  </w:t>
      </w:r>
    </w:p>
    <w:p w:rsidR="00402E19" w:rsidRPr="006657CC" w:rsidRDefault="00402E19" w:rsidP="00402E19">
      <w:pPr>
        <w:pStyle w:val="BodyTextIndent"/>
        <w:numPr>
          <w:ilvl w:val="0"/>
          <w:numId w:val="11"/>
        </w:numPr>
        <w:tabs>
          <w:tab w:val="clear" w:pos="360"/>
          <w:tab w:val="num" w:pos="1134"/>
        </w:tabs>
        <w:spacing w:after="0"/>
        <w:ind w:left="432" w:hanging="288"/>
        <w:jc w:val="both"/>
        <w:rPr>
          <w:color w:val="4F81BD" w:themeColor="accent1"/>
          <w:lang w:val="ro-MD"/>
        </w:rPr>
      </w:pPr>
      <w:r w:rsidRPr="006657CC">
        <w:rPr>
          <w:color w:val="4F81BD" w:themeColor="accent1"/>
          <w:lang w:val="ro-MD"/>
        </w:rPr>
        <w:t>Capacitatea de a depista modificările morfologice esențiale în diferite afecțiuni, aplicând legitățile evoluției patologiei organelor, sistemelor de organe și a organismului în general și utilizând algoritmul de stabilire și formulare a diagnosticului anatomopatologic în conformitatea cu cerințele ICD și ICD-O - 10.</w:t>
      </w:r>
    </w:p>
    <w:p w:rsidR="00402E19" w:rsidRPr="006657CC" w:rsidRDefault="00402E19" w:rsidP="00402E19">
      <w:pPr>
        <w:pStyle w:val="BodyTextIndent"/>
        <w:numPr>
          <w:ilvl w:val="0"/>
          <w:numId w:val="11"/>
        </w:numPr>
        <w:tabs>
          <w:tab w:val="clear" w:pos="360"/>
          <w:tab w:val="num" w:pos="1134"/>
        </w:tabs>
        <w:spacing w:after="0"/>
        <w:ind w:left="432" w:hanging="288"/>
        <w:jc w:val="both"/>
        <w:rPr>
          <w:color w:val="4F81BD" w:themeColor="accent1"/>
          <w:lang w:val="ro-MD"/>
        </w:rPr>
      </w:pPr>
      <w:r w:rsidRPr="006657CC">
        <w:rPr>
          <w:color w:val="4F81BD" w:themeColor="accent1"/>
          <w:lang w:val="ro-MD"/>
        </w:rPr>
        <w:t xml:space="preserve">Capacitatea de analiză logică și argumentată, abilități de prezentare publică, întreținere a discuțiilor și polemicilor, de redactare a textelor cu conținut profesional, de colaborare și rezolvare a conflictelor, de toleranță. </w:t>
      </w:r>
    </w:p>
    <w:p w:rsidR="00500869" w:rsidRPr="006657CC" w:rsidRDefault="00500869"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A81307" w:rsidRPr="006657CC" w:rsidRDefault="00A81307" w:rsidP="00402E19">
      <w:pPr>
        <w:ind w:left="432"/>
        <w:jc w:val="both"/>
        <w:rPr>
          <w:color w:val="4F81BD" w:themeColor="accent1"/>
          <w:lang w:val="ro-MD"/>
        </w:rPr>
      </w:pPr>
    </w:p>
    <w:p w:rsidR="00E3435E" w:rsidRPr="006657CC" w:rsidRDefault="00E3435E">
      <w:pPr>
        <w:spacing w:after="200" w:line="276" w:lineRule="auto"/>
        <w:rPr>
          <w:color w:val="4F81BD" w:themeColor="accent1"/>
          <w:lang w:val="ro-MD"/>
        </w:rPr>
      </w:pPr>
      <w:r w:rsidRPr="006657CC">
        <w:rPr>
          <w:color w:val="4F81BD" w:themeColor="accent1"/>
          <w:lang w:val="ro-MD"/>
        </w:rPr>
        <w:br w:type="page"/>
      </w:r>
    </w:p>
    <w:p w:rsidR="00500869" w:rsidRPr="006657CC" w:rsidRDefault="00500869" w:rsidP="00500869">
      <w:pPr>
        <w:widowControl w:val="0"/>
        <w:spacing w:before="240" w:after="120"/>
        <w:rPr>
          <w:b/>
          <w:caps/>
          <w:color w:val="4F81BD" w:themeColor="accent1"/>
          <w:sz w:val="26"/>
          <w:szCs w:val="28"/>
          <w:lang w:val="ro-MD"/>
        </w:rPr>
      </w:pPr>
      <w:r w:rsidRPr="006657CC">
        <w:rPr>
          <w:b/>
          <w:caps/>
          <w:color w:val="4F81BD" w:themeColor="accent1"/>
          <w:sz w:val="26"/>
          <w:szCs w:val="28"/>
          <w:lang w:val="ro-MD"/>
        </w:rPr>
        <w:lastRenderedPageBreak/>
        <w:t>III. Conținutul de bază al cursului/disciplinii</w:t>
      </w:r>
    </w:p>
    <w:p w:rsidR="00500869" w:rsidRPr="006657CC" w:rsidRDefault="00500869" w:rsidP="00500869">
      <w:pPr>
        <w:rPr>
          <w:color w:val="4F81BD" w:themeColor="accent1"/>
          <w:lang w:val="ro-MD"/>
        </w:rPr>
      </w:pPr>
    </w:p>
    <w:p w:rsidR="00500869" w:rsidRPr="006657CC" w:rsidRDefault="00500869" w:rsidP="00500869">
      <w:pPr>
        <w:shd w:val="clear" w:color="auto" w:fill="FFFFFF"/>
        <w:ind w:firstLine="540"/>
        <w:jc w:val="center"/>
        <w:rPr>
          <w:color w:val="4F81BD" w:themeColor="accent1"/>
          <w:lang w:val="ro-MD"/>
        </w:rPr>
      </w:pPr>
      <w:r w:rsidRPr="006657CC">
        <w:rPr>
          <w:b/>
          <w:color w:val="4F81BD" w:themeColor="accent1"/>
          <w:spacing w:val="5"/>
          <w:lang w:val="ro-MD"/>
        </w:rPr>
        <w:t>PLANUL TEMATIC AL PRELEGERILOR, SEMINARELOR ŞI</w:t>
      </w:r>
    </w:p>
    <w:p w:rsidR="00500869" w:rsidRPr="006657CC" w:rsidRDefault="00500869" w:rsidP="00500869">
      <w:pPr>
        <w:shd w:val="clear" w:color="auto" w:fill="FFFFFF"/>
        <w:ind w:firstLine="540"/>
        <w:jc w:val="center"/>
        <w:rPr>
          <w:b/>
          <w:color w:val="4F81BD" w:themeColor="accent1"/>
          <w:spacing w:val="-1"/>
          <w:lang w:val="ro-MD"/>
        </w:rPr>
      </w:pPr>
      <w:r w:rsidRPr="006657CC">
        <w:rPr>
          <w:b/>
          <w:color w:val="4F81BD" w:themeColor="accent1"/>
          <w:spacing w:val="-2"/>
          <w:lang w:val="ro-MD"/>
        </w:rPr>
        <w:t xml:space="preserve">LUCRĂRILOR PRACTICE PENTRU REZIDENŢI, </w:t>
      </w:r>
      <w:r w:rsidRPr="006657CC">
        <w:rPr>
          <w:b/>
          <w:color w:val="4F81BD" w:themeColor="accent1"/>
          <w:spacing w:val="-1"/>
          <w:lang w:val="ro-MD"/>
        </w:rPr>
        <w:t>SPECIALITATEA        ANATOMIE PATOLOGICĂ</w:t>
      </w:r>
    </w:p>
    <w:p w:rsidR="00A109A3" w:rsidRPr="006657CC" w:rsidRDefault="00A109A3" w:rsidP="00500869">
      <w:pPr>
        <w:shd w:val="clear" w:color="auto" w:fill="FFFFFF"/>
        <w:ind w:firstLine="540"/>
        <w:jc w:val="center"/>
        <w:rPr>
          <w:b/>
          <w:color w:val="4F81BD" w:themeColor="accent1"/>
          <w:spacing w:val="-1"/>
          <w:lang w:val="ro-MD"/>
        </w:rPr>
      </w:pPr>
    </w:p>
    <w:p w:rsidR="00500869" w:rsidRPr="006657CC" w:rsidRDefault="00500869" w:rsidP="00500869">
      <w:pPr>
        <w:shd w:val="clear" w:color="auto" w:fill="FFFFFF"/>
        <w:ind w:firstLine="540"/>
        <w:jc w:val="center"/>
        <w:rPr>
          <w:b/>
          <w:color w:val="4F81BD" w:themeColor="accent1"/>
          <w:spacing w:val="-1"/>
          <w:sz w:val="36"/>
          <w:szCs w:val="36"/>
          <w:u w:val="single"/>
          <w:lang w:val="ro-MD"/>
        </w:rPr>
      </w:pPr>
      <w:r w:rsidRPr="006657CC">
        <w:rPr>
          <w:b/>
          <w:color w:val="4F81BD" w:themeColor="accent1"/>
          <w:spacing w:val="-1"/>
          <w:sz w:val="36"/>
          <w:szCs w:val="36"/>
          <w:u w:val="single"/>
          <w:lang w:val="ro-MD"/>
        </w:rPr>
        <w:t>Anul de studii I</w:t>
      </w:r>
    </w:p>
    <w:p w:rsidR="00500869" w:rsidRPr="006657CC" w:rsidRDefault="00500869" w:rsidP="00500869">
      <w:pPr>
        <w:shd w:val="clear" w:color="auto" w:fill="FFFFFF"/>
        <w:ind w:firstLine="540"/>
        <w:jc w:val="center"/>
        <w:rPr>
          <w:b/>
          <w:color w:val="4F81BD" w:themeColor="accent1"/>
          <w:spacing w:val="-2"/>
          <w:lang w:val="ro-MD"/>
        </w:rPr>
      </w:pPr>
    </w:p>
    <w:tbl>
      <w:tblPr>
        <w:tblStyle w:val="TableGrid"/>
        <w:tblW w:w="9209" w:type="dxa"/>
        <w:tblLook w:val="01E0" w:firstRow="1" w:lastRow="1" w:firstColumn="1" w:lastColumn="1" w:noHBand="0" w:noVBand="0"/>
      </w:tblPr>
      <w:tblGrid>
        <w:gridCol w:w="636"/>
        <w:gridCol w:w="3994"/>
        <w:gridCol w:w="889"/>
        <w:gridCol w:w="1199"/>
        <w:gridCol w:w="1156"/>
        <w:gridCol w:w="1335"/>
      </w:tblGrid>
      <w:tr w:rsidR="008C1AB8" w:rsidRPr="006657CC" w:rsidTr="00EB5B87">
        <w:trPr>
          <w:trHeight w:val="429"/>
        </w:trPr>
        <w:tc>
          <w:tcPr>
            <w:tcW w:w="636" w:type="dxa"/>
            <w:vMerge w:val="restart"/>
          </w:tcPr>
          <w:p w:rsidR="00500869" w:rsidRPr="006657CC" w:rsidRDefault="00500869" w:rsidP="009B6821">
            <w:pPr>
              <w:jc w:val="center"/>
              <w:rPr>
                <w:color w:val="4F81BD" w:themeColor="accent1"/>
                <w:spacing w:val="-2"/>
                <w:sz w:val="26"/>
                <w:szCs w:val="26"/>
                <w:lang w:val="ro-MD"/>
              </w:rPr>
            </w:pPr>
            <w:r w:rsidRPr="006657CC">
              <w:rPr>
                <w:color w:val="4F81BD" w:themeColor="accent1"/>
                <w:spacing w:val="-2"/>
                <w:sz w:val="26"/>
                <w:szCs w:val="26"/>
                <w:lang w:val="ro-MD"/>
              </w:rPr>
              <w:t>Nr.</w:t>
            </w:r>
          </w:p>
        </w:tc>
        <w:tc>
          <w:tcPr>
            <w:tcW w:w="4564" w:type="dxa"/>
            <w:vMerge w:val="restart"/>
          </w:tcPr>
          <w:p w:rsidR="00500869" w:rsidRPr="006657CC" w:rsidRDefault="00500869" w:rsidP="009B6821">
            <w:pPr>
              <w:jc w:val="center"/>
              <w:rPr>
                <w:b/>
                <w:color w:val="4F81BD" w:themeColor="accent1"/>
                <w:spacing w:val="-2"/>
                <w:sz w:val="26"/>
                <w:szCs w:val="26"/>
                <w:lang w:val="ro-MD"/>
              </w:rPr>
            </w:pPr>
            <w:r w:rsidRPr="006657CC">
              <w:rPr>
                <w:color w:val="4F81BD" w:themeColor="accent1"/>
                <w:sz w:val="26"/>
                <w:szCs w:val="26"/>
                <w:lang w:val="ro-MD"/>
              </w:rPr>
              <w:t>Denumirea compartimentelor si temelor</w:t>
            </w:r>
          </w:p>
        </w:tc>
        <w:tc>
          <w:tcPr>
            <w:tcW w:w="4009" w:type="dxa"/>
            <w:gridSpan w:val="4"/>
          </w:tcPr>
          <w:p w:rsidR="00500869" w:rsidRPr="006657CC" w:rsidRDefault="00500869" w:rsidP="009B6821">
            <w:pPr>
              <w:jc w:val="center"/>
              <w:rPr>
                <w:b/>
                <w:color w:val="4F81BD" w:themeColor="accent1"/>
                <w:spacing w:val="-2"/>
                <w:sz w:val="26"/>
                <w:szCs w:val="26"/>
                <w:lang w:val="ro-MD"/>
              </w:rPr>
            </w:pPr>
            <w:r w:rsidRPr="006657CC">
              <w:rPr>
                <w:color w:val="4F81BD" w:themeColor="accent1"/>
                <w:sz w:val="26"/>
                <w:szCs w:val="26"/>
                <w:lang w:val="ro-MD"/>
              </w:rPr>
              <w:t>Numărul de ore</w:t>
            </w:r>
          </w:p>
        </w:tc>
      </w:tr>
      <w:tr w:rsidR="008C1AB8" w:rsidRPr="006657CC" w:rsidTr="00EB5B87">
        <w:trPr>
          <w:trHeight w:val="538"/>
        </w:trPr>
        <w:tc>
          <w:tcPr>
            <w:tcW w:w="636" w:type="dxa"/>
            <w:vMerge/>
          </w:tcPr>
          <w:p w:rsidR="00500869" w:rsidRPr="006657CC" w:rsidRDefault="00500869" w:rsidP="009B6821">
            <w:pPr>
              <w:jc w:val="center"/>
              <w:rPr>
                <w:color w:val="4F81BD" w:themeColor="accent1"/>
                <w:spacing w:val="-2"/>
                <w:sz w:val="26"/>
                <w:szCs w:val="26"/>
                <w:lang w:val="ro-MD"/>
              </w:rPr>
            </w:pPr>
          </w:p>
        </w:tc>
        <w:tc>
          <w:tcPr>
            <w:tcW w:w="4564" w:type="dxa"/>
            <w:vMerge/>
          </w:tcPr>
          <w:p w:rsidR="00500869" w:rsidRPr="006657CC" w:rsidRDefault="00500869" w:rsidP="009B6821">
            <w:pPr>
              <w:jc w:val="center"/>
              <w:rPr>
                <w:b/>
                <w:color w:val="4F81BD" w:themeColor="accent1"/>
                <w:spacing w:val="-2"/>
                <w:sz w:val="26"/>
                <w:szCs w:val="26"/>
                <w:lang w:val="ro-MD"/>
              </w:rPr>
            </w:pPr>
          </w:p>
        </w:tc>
        <w:tc>
          <w:tcPr>
            <w:tcW w:w="942" w:type="dxa"/>
            <w:vAlign w:val="center"/>
          </w:tcPr>
          <w:p w:rsidR="00500869" w:rsidRPr="006657CC" w:rsidRDefault="00500869" w:rsidP="009B6821">
            <w:pPr>
              <w:jc w:val="center"/>
              <w:rPr>
                <w:color w:val="4F81BD" w:themeColor="accent1"/>
                <w:sz w:val="26"/>
                <w:szCs w:val="26"/>
                <w:lang w:val="ro-MD"/>
              </w:rPr>
            </w:pPr>
            <w:r w:rsidRPr="006657CC">
              <w:rPr>
                <w:color w:val="4F81BD" w:themeColor="accent1"/>
                <w:sz w:val="26"/>
                <w:szCs w:val="26"/>
                <w:lang w:val="ro-MD"/>
              </w:rPr>
              <w:t xml:space="preserve">Curs </w:t>
            </w:r>
          </w:p>
        </w:tc>
        <w:tc>
          <w:tcPr>
            <w:tcW w:w="1199" w:type="dxa"/>
            <w:vAlign w:val="center"/>
          </w:tcPr>
          <w:p w:rsidR="00500869" w:rsidRPr="006657CC" w:rsidRDefault="00500869" w:rsidP="009B6821">
            <w:pPr>
              <w:jc w:val="center"/>
              <w:rPr>
                <w:color w:val="4F81BD" w:themeColor="accent1"/>
                <w:sz w:val="26"/>
                <w:szCs w:val="26"/>
                <w:lang w:val="ro-MD"/>
              </w:rPr>
            </w:pPr>
            <w:r w:rsidRPr="006657CC">
              <w:rPr>
                <w:color w:val="4F81BD" w:themeColor="accent1"/>
                <w:sz w:val="26"/>
                <w:szCs w:val="26"/>
                <w:lang w:val="ro-MD"/>
              </w:rPr>
              <w:t xml:space="preserve">Seminare </w:t>
            </w:r>
          </w:p>
        </w:tc>
        <w:tc>
          <w:tcPr>
            <w:tcW w:w="1191" w:type="dxa"/>
            <w:vAlign w:val="center"/>
          </w:tcPr>
          <w:p w:rsidR="00500869" w:rsidRPr="006657CC" w:rsidRDefault="00500869" w:rsidP="009B6821">
            <w:pPr>
              <w:jc w:val="center"/>
              <w:rPr>
                <w:color w:val="4F81BD" w:themeColor="accent1"/>
                <w:sz w:val="26"/>
                <w:szCs w:val="26"/>
                <w:lang w:val="ro-MD"/>
              </w:rPr>
            </w:pPr>
            <w:r w:rsidRPr="006657CC">
              <w:rPr>
                <w:color w:val="4F81BD" w:themeColor="accent1"/>
                <w:sz w:val="26"/>
                <w:szCs w:val="26"/>
                <w:lang w:val="ro-MD"/>
              </w:rPr>
              <w:t>Lucrări practice</w:t>
            </w:r>
          </w:p>
        </w:tc>
        <w:tc>
          <w:tcPr>
            <w:tcW w:w="677" w:type="dxa"/>
          </w:tcPr>
          <w:p w:rsidR="00500869" w:rsidRPr="006657CC" w:rsidRDefault="00500869" w:rsidP="009B6821">
            <w:pPr>
              <w:jc w:val="center"/>
              <w:rPr>
                <w:color w:val="4F81BD" w:themeColor="accent1"/>
                <w:spacing w:val="-2"/>
                <w:sz w:val="26"/>
                <w:szCs w:val="26"/>
                <w:lang w:val="ro-MD"/>
              </w:rPr>
            </w:pPr>
            <w:r w:rsidRPr="006657CC">
              <w:rPr>
                <w:color w:val="4F81BD" w:themeColor="accent1"/>
                <w:spacing w:val="-2"/>
                <w:sz w:val="26"/>
                <w:szCs w:val="26"/>
                <w:lang w:val="ro-MD"/>
              </w:rPr>
              <w:t>Activitatea clinică</w:t>
            </w:r>
          </w:p>
        </w:tc>
      </w:tr>
      <w:tr w:rsidR="008C1AB8" w:rsidRPr="006657CC" w:rsidTr="00EB5B87">
        <w:trPr>
          <w:trHeight w:val="538"/>
        </w:trPr>
        <w:tc>
          <w:tcPr>
            <w:tcW w:w="9209" w:type="dxa"/>
            <w:gridSpan w:val="6"/>
          </w:tcPr>
          <w:p w:rsidR="002D1479" w:rsidRPr="006657CC" w:rsidRDefault="002D1479" w:rsidP="002D1479">
            <w:pPr>
              <w:rPr>
                <w:color w:val="4F81BD" w:themeColor="accent1"/>
                <w:spacing w:val="-2"/>
                <w:sz w:val="26"/>
                <w:szCs w:val="26"/>
                <w:lang w:val="ro-MD"/>
              </w:rPr>
            </w:pPr>
            <w:r w:rsidRPr="006657CC">
              <w:rPr>
                <w:b/>
                <w:color w:val="4F81BD" w:themeColor="accent1"/>
                <w:lang w:val="ro-MD"/>
              </w:rPr>
              <w:t>1. SERVICIUL ANATOMOPATOLOGIC</w:t>
            </w: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1.1</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Anatomia patologică:  obiectivele, conținutul și sarcinile principale, metodele de studiu.</w:t>
            </w:r>
          </w:p>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 xml:space="preserve">Istoricul catedrei de morfopatologie și al serviciului anatomopatologic în RM. </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1.2</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Autopsia anatomopatologică.</w:t>
            </w:r>
            <w:r w:rsidRPr="006657CC">
              <w:rPr>
                <w:b/>
                <w:color w:val="4F81BD" w:themeColor="accent1"/>
                <w:sz w:val="20"/>
                <w:szCs w:val="20"/>
                <w:lang w:val="ro-MD"/>
              </w:rPr>
              <w:t xml:space="preserve"> </w:t>
            </w:r>
            <w:r w:rsidRPr="006657CC">
              <w:rPr>
                <w:color w:val="4F81BD" w:themeColor="accent1"/>
                <w:sz w:val="20"/>
                <w:szCs w:val="20"/>
                <w:lang w:val="ro-MD"/>
              </w:rPr>
              <w:t xml:space="preserve">Regulile de efectuare a autopsiei, tehnicile generale de autopsiere. </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4</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124</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1.3</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Particularitățile autopsiei cadavrelor în diverse maladii de profil terapeutic, chirurgical, obstetrical, în boli infecțioase şi a.</w:t>
            </w:r>
          </w:p>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Autopsia nou-născuţilor şi născuţilor morţi.</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4</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14</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1.4</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Tehnici speciale de autopsie.</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4</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18</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1.5</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Metode speciale de diagnostic în cursul autopsiei.                                                              Prepararea frotiurilor și recoltarea materialului cadaveric pentru examen bacteriologic.</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3</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16</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1.6</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Protocolul de autopsie, părțile componente. Elaborarea diagnosticului anatomopatologic postmortem, concluziei tanatologice. Completarea Certificatului medical constatator al decesului.</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10</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1.7</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Diagnosticul anatomopatologic:  a) boala principală;  b) complicațiile bolii principale;  c) bolile concomitente;  d) boala principală combinată, variantele. Epicriza clinico-anatomică. Confruntarea diagnosticului clinic şi anatomopatologic. Divergențele de diagnostic, erorile medicale, cauzele lor.</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14</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1.8</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Patologia iatrogenă. Patomorfoza bolilor.</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4</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4</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10</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1.9</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Clasificarea Internaţională a maladiilor. Sistemul DRG.</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4</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2</w:t>
            </w:r>
          </w:p>
          <w:p w:rsidR="002D1479" w:rsidRPr="006657CC" w:rsidRDefault="002D1479" w:rsidP="009B6821">
            <w:pPr>
              <w:jc w:val="center"/>
              <w:rPr>
                <w:color w:val="4F81BD" w:themeColor="accent1"/>
                <w:lang w:val="ro-MD"/>
              </w:rPr>
            </w:pP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4</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1.10</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Conferinţele clinico-anatomice.                       Comisia curativă de control.</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1</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3</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1.11</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 xml:space="preserve">Investigația materialului biopsic si postoperator. Variantele biopsiilor, biopsiile </w:t>
            </w:r>
            <w:r w:rsidRPr="006657CC">
              <w:rPr>
                <w:color w:val="4F81BD" w:themeColor="accent1"/>
                <w:sz w:val="20"/>
                <w:szCs w:val="20"/>
                <w:lang w:val="ro-MD"/>
              </w:rPr>
              <w:lastRenderedPageBreak/>
              <w:t xml:space="preserve">extemporanee. Regulile de recoltare a materialului biopsic şi operator pentru examen histologic şi de transmitere în laboratorul histopatologic. Examenul macroscopic, descrierea, secţionarea, orientarea materialului operator/ biopsic. Fixarea, procesarea histologică a materialului tisular. </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lastRenderedPageBreak/>
              <w:t>6</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6</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40</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1.12</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Executarea secțiunilor histologice, metodele uzuale de colorare. Metodele de coloraţie histologică și reacțiile histochimice principale</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4</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32</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1.13</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Principiile de descriere a preparatelor histologice, diagnosticul histopatologic. Metodele histochimice, imunohistochimice, de microscopie electronică şi luminescentă. Macro- şi microfotografierea în practica anatomopatologică.</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7</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4</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40</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1.14</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Executarea preparatelor anatomice de muzeu.</w:t>
            </w:r>
          </w:p>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Documentația secției de anatomie patologică.</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7</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2D1479" w:rsidRPr="006657CC" w:rsidRDefault="002D1479" w:rsidP="009B6821">
            <w:pPr>
              <w:jc w:val="center"/>
              <w:rPr>
                <w:color w:val="4F81BD" w:themeColor="accent1"/>
                <w:lang w:val="ro-MD"/>
              </w:rPr>
            </w:pPr>
            <w:r w:rsidRPr="006657CC">
              <w:rPr>
                <w:color w:val="4F81BD" w:themeColor="accent1"/>
                <w:lang w:val="ro-MD"/>
              </w:rPr>
              <w:t>1.15</w:t>
            </w:r>
          </w:p>
        </w:tc>
        <w:tc>
          <w:tcPr>
            <w:tcW w:w="4564" w:type="dxa"/>
          </w:tcPr>
          <w:p w:rsidR="002D1479" w:rsidRPr="006657CC" w:rsidRDefault="002D1479" w:rsidP="009B6821">
            <w:pPr>
              <w:shd w:val="clear" w:color="auto" w:fill="FFFFFF"/>
              <w:rPr>
                <w:color w:val="4F81BD" w:themeColor="accent1"/>
                <w:sz w:val="20"/>
                <w:szCs w:val="20"/>
                <w:lang w:val="ro-MD"/>
              </w:rPr>
            </w:pPr>
            <w:r w:rsidRPr="006657CC">
              <w:rPr>
                <w:color w:val="4F81BD" w:themeColor="accent1"/>
                <w:sz w:val="20"/>
                <w:szCs w:val="20"/>
                <w:lang w:val="ro-MD"/>
              </w:rPr>
              <w:t>Protecția muncii în activitatea secţiei de anatomie patologică.</w:t>
            </w:r>
          </w:p>
        </w:tc>
        <w:tc>
          <w:tcPr>
            <w:tcW w:w="942" w:type="dxa"/>
          </w:tcPr>
          <w:p w:rsidR="002D1479" w:rsidRPr="006657CC" w:rsidRDefault="002D1479" w:rsidP="009B6821">
            <w:pPr>
              <w:jc w:val="center"/>
              <w:rPr>
                <w:color w:val="4F81BD" w:themeColor="accent1"/>
                <w:lang w:val="ro-MD"/>
              </w:rPr>
            </w:pPr>
            <w:r w:rsidRPr="006657CC">
              <w:rPr>
                <w:color w:val="4F81BD" w:themeColor="accent1"/>
                <w:lang w:val="ro-MD"/>
              </w:rPr>
              <w:t>1</w:t>
            </w:r>
          </w:p>
        </w:tc>
        <w:tc>
          <w:tcPr>
            <w:tcW w:w="1199" w:type="dxa"/>
          </w:tcPr>
          <w:p w:rsidR="002D1479" w:rsidRPr="006657CC" w:rsidRDefault="002D1479" w:rsidP="009B6821">
            <w:pPr>
              <w:jc w:val="center"/>
              <w:rPr>
                <w:color w:val="4F81BD" w:themeColor="accent1"/>
                <w:lang w:val="ro-MD"/>
              </w:rPr>
            </w:pPr>
            <w:r w:rsidRPr="006657CC">
              <w:rPr>
                <w:color w:val="4F81BD" w:themeColor="accent1"/>
                <w:lang w:val="ro-MD"/>
              </w:rPr>
              <w:t>-</w:t>
            </w:r>
          </w:p>
        </w:tc>
        <w:tc>
          <w:tcPr>
            <w:tcW w:w="1191" w:type="dxa"/>
          </w:tcPr>
          <w:p w:rsidR="002D1479" w:rsidRPr="006657CC" w:rsidRDefault="002D1479" w:rsidP="009B6821">
            <w:pPr>
              <w:jc w:val="center"/>
              <w:rPr>
                <w:color w:val="4F81BD" w:themeColor="accent1"/>
                <w:lang w:val="ro-MD"/>
              </w:rPr>
            </w:pPr>
            <w:r w:rsidRPr="006657CC">
              <w:rPr>
                <w:color w:val="4F81BD" w:themeColor="accent1"/>
                <w:lang w:val="ro-MD"/>
              </w:rPr>
              <w:t>2</w:t>
            </w:r>
          </w:p>
        </w:tc>
        <w:tc>
          <w:tcPr>
            <w:tcW w:w="677" w:type="dxa"/>
          </w:tcPr>
          <w:p w:rsidR="002D1479" w:rsidRPr="006657CC" w:rsidRDefault="002D1479" w:rsidP="009B6821">
            <w:pPr>
              <w:jc w:val="center"/>
              <w:rPr>
                <w:color w:val="4F81BD" w:themeColor="accent1"/>
                <w:spacing w:val="-2"/>
                <w:sz w:val="26"/>
                <w:szCs w:val="26"/>
                <w:lang w:val="ro-MD"/>
              </w:rPr>
            </w:pPr>
          </w:p>
        </w:tc>
      </w:tr>
      <w:tr w:rsidR="008C1AB8" w:rsidRPr="006657CC" w:rsidTr="00EB5B87">
        <w:trPr>
          <w:trHeight w:val="538"/>
        </w:trPr>
        <w:tc>
          <w:tcPr>
            <w:tcW w:w="9209" w:type="dxa"/>
            <w:gridSpan w:val="6"/>
          </w:tcPr>
          <w:p w:rsidR="002D1479" w:rsidRPr="006657CC" w:rsidRDefault="002D1479" w:rsidP="002D1479">
            <w:pPr>
              <w:rPr>
                <w:color w:val="4F81BD" w:themeColor="accent1"/>
                <w:spacing w:val="-2"/>
                <w:sz w:val="26"/>
                <w:szCs w:val="26"/>
                <w:lang w:val="ro-MD"/>
              </w:rPr>
            </w:pPr>
            <w:r w:rsidRPr="006657CC">
              <w:rPr>
                <w:b/>
                <w:color w:val="4F81BD" w:themeColor="accent1"/>
                <w:lang w:val="ro-MD"/>
              </w:rPr>
              <w:t>2. PATOLOGIA GENERALĂ</w:t>
            </w: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2.1</w:t>
            </w:r>
          </w:p>
        </w:tc>
        <w:tc>
          <w:tcPr>
            <w:tcW w:w="4564" w:type="dxa"/>
          </w:tcPr>
          <w:p w:rsidR="00E32FC4" w:rsidRPr="006657CC" w:rsidRDefault="00E32FC4" w:rsidP="009B6821">
            <w:pPr>
              <w:pStyle w:val="style13"/>
              <w:spacing w:before="0" w:beforeAutospacing="0" w:after="0" w:afterAutospacing="0"/>
              <w:rPr>
                <w:color w:val="4F81BD" w:themeColor="accent1"/>
                <w:sz w:val="20"/>
                <w:szCs w:val="20"/>
                <w:lang w:val="ro-MD"/>
              </w:rPr>
            </w:pPr>
            <w:r w:rsidRPr="006657CC">
              <w:rPr>
                <w:color w:val="4F81BD" w:themeColor="accent1"/>
                <w:sz w:val="20"/>
                <w:szCs w:val="20"/>
                <w:lang w:val="ro-MD"/>
              </w:rPr>
              <w:t>Patologia celulară.</w:t>
            </w:r>
            <w:r w:rsidRPr="006657CC">
              <w:rPr>
                <w:b/>
                <w:color w:val="4F81BD" w:themeColor="accent1"/>
                <w:sz w:val="20"/>
                <w:szCs w:val="20"/>
                <w:lang w:val="ro-MD"/>
              </w:rPr>
              <w:t xml:space="preserve"> </w:t>
            </w:r>
            <w:r w:rsidRPr="006657CC">
              <w:rPr>
                <w:color w:val="4F81BD" w:themeColor="accent1"/>
                <w:sz w:val="20"/>
                <w:szCs w:val="20"/>
                <w:lang w:val="ro-MD"/>
              </w:rPr>
              <w:t xml:space="preserve">Noțiunea de leziune, cauzele, mecanismele pato- și morfogenetice, clasificarea. Leziunile celulare și extracelulare reversibile și ireversibile - caracteristica macro- și microscopică, metodele de diagnostic, manifestările clinice, consecințele. </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t>6</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6</w:t>
            </w: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24</w:t>
            </w:r>
          </w:p>
        </w:tc>
        <w:tc>
          <w:tcPr>
            <w:tcW w:w="677" w:type="dxa"/>
          </w:tcPr>
          <w:p w:rsidR="00E32FC4" w:rsidRPr="006657CC" w:rsidRDefault="00E32FC4"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2.2</w:t>
            </w:r>
          </w:p>
        </w:tc>
        <w:tc>
          <w:tcPr>
            <w:tcW w:w="4564" w:type="dxa"/>
          </w:tcPr>
          <w:p w:rsidR="00E32FC4" w:rsidRPr="006657CC" w:rsidRDefault="00E32FC4" w:rsidP="009B6821">
            <w:pPr>
              <w:pStyle w:val="style13"/>
              <w:spacing w:before="0" w:beforeAutospacing="0" w:after="0" w:afterAutospacing="0"/>
              <w:rPr>
                <w:color w:val="4F81BD" w:themeColor="accent1"/>
                <w:sz w:val="20"/>
                <w:szCs w:val="20"/>
                <w:lang w:val="ro-MD"/>
              </w:rPr>
            </w:pPr>
            <w:r w:rsidRPr="006657CC">
              <w:rPr>
                <w:color w:val="4F81BD" w:themeColor="accent1"/>
                <w:sz w:val="20"/>
                <w:szCs w:val="20"/>
                <w:lang w:val="ro-MD"/>
              </w:rPr>
              <w:t>Necroza și apoptoza. Pigmentațiile endogene. Calcinoza patologică. Calculogeneza.</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t>6</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2</w:t>
            </w: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12</w:t>
            </w:r>
          </w:p>
        </w:tc>
        <w:tc>
          <w:tcPr>
            <w:tcW w:w="677" w:type="dxa"/>
          </w:tcPr>
          <w:p w:rsidR="00E32FC4" w:rsidRPr="006657CC" w:rsidRDefault="00E32FC4"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2.3</w:t>
            </w:r>
          </w:p>
        </w:tc>
        <w:tc>
          <w:tcPr>
            <w:tcW w:w="4564" w:type="dxa"/>
          </w:tcPr>
          <w:p w:rsidR="00E32FC4" w:rsidRPr="006657CC" w:rsidRDefault="00E32FC4" w:rsidP="009B6821">
            <w:pPr>
              <w:pStyle w:val="style13"/>
              <w:spacing w:before="0" w:beforeAutospacing="0" w:after="0" w:afterAutospacing="0"/>
              <w:rPr>
                <w:color w:val="4F81BD" w:themeColor="accent1"/>
                <w:sz w:val="20"/>
                <w:szCs w:val="20"/>
                <w:lang w:val="ro-MD"/>
              </w:rPr>
            </w:pPr>
            <w:r w:rsidRPr="006657CC">
              <w:rPr>
                <w:color w:val="4F81BD" w:themeColor="accent1"/>
                <w:sz w:val="20"/>
                <w:szCs w:val="20"/>
                <w:lang w:val="ro-MD"/>
              </w:rPr>
              <w:t>Moartea organismului, semnele morții, caracteristica lor morfologică.</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t>2</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w:t>
            </w: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4</w:t>
            </w:r>
          </w:p>
        </w:tc>
        <w:tc>
          <w:tcPr>
            <w:tcW w:w="677" w:type="dxa"/>
          </w:tcPr>
          <w:p w:rsidR="00E32FC4" w:rsidRPr="006657CC" w:rsidRDefault="00E32FC4"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2.4</w:t>
            </w:r>
          </w:p>
        </w:tc>
        <w:tc>
          <w:tcPr>
            <w:tcW w:w="4564" w:type="dxa"/>
          </w:tcPr>
          <w:p w:rsidR="00E32FC4" w:rsidRPr="006657CC" w:rsidRDefault="00E32FC4" w:rsidP="009B6821">
            <w:pPr>
              <w:pStyle w:val="style13"/>
              <w:spacing w:before="0" w:beforeAutospacing="0" w:after="0" w:afterAutospacing="0"/>
              <w:rPr>
                <w:color w:val="4F81BD" w:themeColor="accent1"/>
                <w:sz w:val="20"/>
                <w:szCs w:val="20"/>
                <w:lang w:val="ro-MD"/>
              </w:rPr>
            </w:pPr>
            <w:r w:rsidRPr="006657CC">
              <w:rPr>
                <w:color w:val="4F81BD" w:themeColor="accent1"/>
                <w:sz w:val="20"/>
                <w:szCs w:val="20"/>
                <w:lang w:val="ro-MD"/>
              </w:rPr>
              <w:t>Tulburările circulației sanguine și limfatice.</w:t>
            </w:r>
            <w:r w:rsidRPr="006657CC">
              <w:rPr>
                <w:b/>
                <w:color w:val="4F81BD" w:themeColor="accent1"/>
                <w:sz w:val="20"/>
                <w:szCs w:val="20"/>
                <w:lang w:val="ro-MD"/>
              </w:rPr>
              <w:t xml:space="preserve"> </w:t>
            </w:r>
            <w:r w:rsidRPr="006657CC">
              <w:rPr>
                <w:color w:val="4F81BD" w:themeColor="accent1"/>
                <w:sz w:val="20"/>
                <w:szCs w:val="20"/>
                <w:lang w:val="ro-MD"/>
              </w:rPr>
              <w:t>Hiperemia arterială. Hiperemia venoasă acută și cronică, generalizată și localizată, leziunile organelor și țesuturilor. Ischemia acută și cronică. Infarctul. Hemoragia. Plasmoragia. Tromboza. Embolia. Șocul. Tulburările circulației limfatice. Edemul. Exicoza.</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t>8</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10</w:t>
            </w: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22</w:t>
            </w:r>
          </w:p>
        </w:tc>
        <w:tc>
          <w:tcPr>
            <w:tcW w:w="677" w:type="dxa"/>
          </w:tcPr>
          <w:p w:rsidR="00E32FC4" w:rsidRPr="006657CC" w:rsidRDefault="00E32FC4"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2.5</w:t>
            </w:r>
          </w:p>
        </w:tc>
        <w:tc>
          <w:tcPr>
            <w:tcW w:w="4564" w:type="dxa"/>
          </w:tcPr>
          <w:p w:rsidR="00E32FC4" w:rsidRPr="006657CC" w:rsidRDefault="00E32FC4" w:rsidP="009B6821">
            <w:pPr>
              <w:pStyle w:val="style13"/>
              <w:spacing w:before="0" w:beforeAutospacing="0" w:after="0" w:afterAutospacing="0"/>
              <w:rPr>
                <w:color w:val="4F81BD" w:themeColor="accent1"/>
                <w:sz w:val="20"/>
                <w:szCs w:val="20"/>
                <w:lang w:val="ro-MD"/>
              </w:rPr>
            </w:pPr>
            <w:r w:rsidRPr="006657CC">
              <w:rPr>
                <w:color w:val="4F81BD" w:themeColor="accent1"/>
                <w:sz w:val="20"/>
                <w:szCs w:val="20"/>
                <w:lang w:val="ro-MD"/>
              </w:rPr>
              <w:t>Inflamaţia acută şi cronică, varietățile, caracteristica morfologică, evoluția, consecințele. Inflamația granulomatoasă specifică și nespecifică.  Inflamația interstițială și polipoasă.</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t>6</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6</w:t>
            </w: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28</w:t>
            </w:r>
          </w:p>
        </w:tc>
        <w:tc>
          <w:tcPr>
            <w:tcW w:w="677" w:type="dxa"/>
          </w:tcPr>
          <w:p w:rsidR="00E32FC4" w:rsidRPr="006657CC" w:rsidRDefault="00E32FC4"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2.6</w:t>
            </w:r>
          </w:p>
        </w:tc>
        <w:tc>
          <w:tcPr>
            <w:tcW w:w="4564" w:type="dxa"/>
          </w:tcPr>
          <w:p w:rsidR="00E32FC4" w:rsidRPr="006657CC" w:rsidRDefault="00E32FC4" w:rsidP="009B6821">
            <w:pPr>
              <w:pStyle w:val="style13"/>
              <w:spacing w:before="0" w:beforeAutospacing="0" w:after="0" w:afterAutospacing="0"/>
              <w:rPr>
                <w:color w:val="4F81BD" w:themeColor="accent1"/>
                <w:sz w:val="20"/>
                <w:szCs w:val="20"/>
                <w:lang w:val="ro-MD"/>
              </w:rPr>
            </w:pPr>
            <w:r w:rsidRPr="006657CC">
              <w:rPr>
                <w:color w:val="4F81BD" w:themeColor="accent1"/>
                <w:sz w:val="20"/>
                <w:szCs w:val="20"/>
                <w:lang w:val="ro-MD"/>
              </w:rPr>
              <w:t>Procesele adaptiv-compensatoare. Regenerarea reparativă. Regenerarea patologică. Hipertrofia și hiperplazia. Atrofia. Metaplazia. Displazia. Organizarea, încapsularea, fibroza și scleroza. Vindecarea plăgilor.</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t>4</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2</w:t>
            </w:r>
          </w:p>
          <w:p w:rsidR="00E32FC4" w:rsidRPr="006657CC" w:rsidRDefault="00E32FC4" w:rsidP="009B6821">
            <w:pPr>
              <w:jc w:val="center"/>
              <w:rPr>
                <w:color w:val="4F81BD" w:themeColor="accent1"/>
                <w:lang w:val="ro-MD"/>
              </w:rPr>
            </w:pP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8</w:t>
            </w:r>
          </w:p>
        </w:tc>
        <w:tc>
          <w:tcPr>
            <w:tcW w:w="677" w:type="dxa"/>
          </w:tcPr>
          <w:p w:rsidR="00E32FC4" w:rsidRPr="006657CC" w:rsidRDefault="00E32FC4"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2.7</w:t>
            </w:r>
          </w:p>
        </w:tc>
        <w:tc>
          <w:tcPr>
            <w:tcW w:w="4564" w:type="dxa"/>
          </w:tcPr>
          <w:p w:rsidR="00E32FC4" w:rsidRPr="006657CC" w:rsidRDefault="00E32FC4" w:rsidP="00E32FC4">
            <w:pPr>
              <w:pStyle w:val="style13"/>
              <w:spacing w:before="0" w:beforeAutospacing="0" w:after="0" w:afterAutospacing="0"/>
              <w:rPr>
                <w:color w:val="4F81BD" w:themeColor="accent1"/>
                <w:sz w:val="20"/>
                <w:szCs w:val="20"/>
                <w:lang w:val="ro-MD"/>
              </w:rPr>
            </w:pPr>
            <w:r w:rsidRPr="006657CC">
              <w:rPr>
                <w:color w:val="4F81BD" w:themeColor="accent1"/>
                <w:sz w:val="20"/>
                <w:szCs w:val="20"/>
                <w:lang w:val="ro-MD"/>
              </w:rPr>
              <w:t xml:space="preserve">Neoplazia. Nomenclatura tumorilor, clasificarea histogenetică. Teoriile carcinogenezei:  chimică, fizică, virotică. Proto-oncogenele și oncogenele celulare. Caracteristica generală a tumorilor benigne și </w:t>
            </w:r>
            <w:r w:rsidRPr="006657CC">
              <w:rPr>
                <w:color w:val="4F81BD" w:themeColor="accent1"/>
                <w:sz w:val="20"/>
                <w:szCs w:val="20"/>
                <w:lang w:val="ro-MD"/>
              </w:rPr>
              <w:lastRenderedPageBreak/>
              <w:t xml:space="preserve">maligne, criteriile de malignitate. Structura tumorilor, creșterea, metastazarea și recidivarea. Tumorile epiteliale benigne. Tumorile epiteliale maligne fără localizare specifică. Clasificarea TNM a tumorilor maligne. Clasificarea tumorilor maligne după gradul histopatologic de diferențiere și stadializarea lor. Sindroamele paraneoplazice. </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lastRenderedPageBreak/>
              <w:t>12</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10</w:t>
            </w: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90</w:t>
            </w:r>
          </w:p>
        </w:tc>
        <w:tc>
          <w:tcPr>
            <w:tcW w:w="677" w:type="dxa"/>
          </w:tcPr>
          <w:p w:rsidR="00E32FC4" w:rsidRPr="006657CC" w:rsidRDefault="00E32FC4"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2.8</w:t>
            </w:r>
          </w:p>
        </w:tc>
        <w:tc>
          <w:tcPr>
            <w:tcW w:w="4564" w:type="dxa"/>
          </w:tcPr>
          <w:p w:rsidR="00E32FC4" w:rsidRPr="006657CC" w:rsidRDefault="00E32FC4" w:rsidP="009B6821">
            <w:pPr>
              <w:pStyle w:val="style13"/>
              <w:spacing w:before="0" w:beforeAutospacing="0" w:after="0" w:afterAutospacing="0"/>
              <w:rPr>
                <w:color w:val="4F81BD" w:themeColor="accent1"/>
                <w:sz w:val="20"/>
                <w:szCs w:val="20"/>
                <w:lang w:val="ro-MD"/>
              </w:rPr>
            </w:pPr>
            <w:r w:rsidRPr="006657CC">
              <w:rPr>
                <w:color w:val="4F81BD" w:themeColor="accent1"/>
                <w:sz w:val="20"/>
                <w:szCs w:val="20"/>
                <w:lang w:val="ro-MD"/>
              </w:rPr>
              <w:t>Leziunile precanceroase. Displazia, carcinomul "in situ", cancerul precoce, caracteristica morfologică. Rolul metodelor morfologice (biopsiei) în diagnosticul și tratamentul tumorilor. Markerii tumorali. Patologia moleculară.</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t>6</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4</w:t>
            </w: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28</w:t>
            </w:r>
          </w:p>
        </w:tc>
        <w:tc>
          <w:tcPr>
            <w:tcW w:w="677" w:type="dxa"/>
          </w:tcPr>
          <w:p w:rsidR="00E32FC4" w:rsidRPr="006657CC" w:rsidRDefault="00E32FC4"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2.9</w:t>
            </w:r>
          </w:p>
        </w:tc>
        <w:tc>
          <w:tcPr>
            <w:tcW w:w="4564" w:type="dxa"/>
          </w:tcPr>
          <w:p w:rsidR="00E32FC4" w:rsidRPr="006657CC" w:rsidRDefault="00E32FC4" w:rsidP="002C6DF4">
            <w:pPr>
              <w:pStyle w:val="style13"/>
              <w:spacing w:before="0" w:beforeAutospacing="0" w:after="0" w:afterAutospacing="0"/>
              <w:rPr>
                <w:color w:val="4F81BD" w:themeColor="accent1"/>
                <w:sz w:val="20"/>
                <w:szCs w:val="20"/>
                <w:lang w:val="ro-MD"/>
              </w:rPr>
            </w:pPr>
            <w:r w:rsidRPr="006657CC">
              <w:rPr>
                <w:iCs/>
                <w:color w:val="4F81BD" w:themeColor="accent1"/>
                <w:sz w:val="20"/>
                <w:szCs w:val="20"/>
                <w:lang w:val="ro-MD"/>
              </w:rPr>
              <w:t xml:space="preserve">Clasificarea Internațională a Maladiilor pentru Oncologie </w:t>
            </w:r>
            <w:r w:rsidRPr="006657CC">
              <w:rPr>
                <w:color w:val="4F81BD" w:themeColor="accent1"/>
                <w:sz w:val="20"/>
                <w:szCs w:val="20"/>
                <w:lang w:val="ro-MD"/>
              </w:rPr>
              <w:t>(</w:t>
            </w:r>
            <w:r w:rsidR="002C6DF4" w:rsidRPr="006657CC">
              <w:rPr>
                <w:color w:val="4F81BD" w:themeColor="accent1"/>
                <w:sz w:val="20"/>
                <w:szCs w:val="20"/>
                <w:lang w:val="ro-MD"/>
              </w:rPr>
              <w:t>ICD</w:t>
            </w:r>
            <w:r w:rsidRPr="006657CC">
              <w:rPr>
                <w:color w:val="4F81BD" w:themeColor="accent1"/>
                <w:sz w:val="20"/>
                <w:szCs w:val="20"/>
                <w:lang w:val="ro-MD"/>
              </w:rPr>
              <w:t xml:space="preserve">-O). Clasificările WHO ale tumorilor diferitelor organe și sisteme de organe. </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t>6</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6</w:t>
            </w: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18</w:t>
            </w:r>
          </w:p>
        </w:tc>
        <w:tc>
          <w:tcPr>
            <w:tcW w:w="677" w:type="dxa"/>
          </w:tcPr>
          <w:p w:rsidR="00E32FC4" w:rsidRPr="006657CC" w:rsidRDefault="00E32FC4"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p>
        </w:tc>
        <w:tc>
          <w:tcPr>
            <w:tcW w:w="4564" w:type="dxa"/>
          </w:tcPr>
          <w:p w:rsidR="00E32FC4" w:rsidRPr="006657CC" w:rsidRDefault="00075F12" w:rsidP="00992DD4">
            <w:pPr>
              <w:pStyle w:val="style13"/>
              <w:spacing w:before="0" w:beforeAutospacing="0" w:after="0" w:afterAutospacing="0"/>
              <w:rPr>
                <w:i/>
                <w:color w:val="4F81BD" w:themeColor="accent1"/>
                <w:sz w:val="20"/>
                <w:szCs w:val="20"/>
                <w:lang w:val="ro-MD"/>
              </w:rPr>
            </w:pPr>
            <w:r w:rsidRPr="006657CC">
              <w:rPr>
                <w:color w:val="4F81BD" w:themeColor="accent1"/>
                <w:lang w:val="ro-MD"/>
              </w:rPr>
              <w:t xml:space="preserve">             </w:t>
            </w:r>
            <w:r w:rsidR="00E32FC4" w:rsidRPr="006657CC">
              <w:rPr>
                <w:i/>
                <w:color w:val="4F81BD" w:themeColor="accent1"/>
                <w:lang w:val="ro-MD"/>
              </w:rPr>
              <w:t>În total</w:t>
            </w:r>
            <w:r w:rsidRPr="006657CC">
              <w:rPr>
                <w:i/>
                <w:color w:val="4F81BD" w:themeColor="accent1"/>
                <w:lang w:val="ro-MD"/>
              </w:rPr>
              <w:t xml:space="preserve"> Anatomia patologică</w:t>
            </w:r>
          </w:p>
        </w:tc>
        <w:tc>
          <w:tcPr>
            <w:tcW w:w="942" w:type="dxa"/>
          </w:tcPr>
          <w:p w:rsidR="00E32FC4" w:rsidRPr="006657CC" w:rsidRDefault="00E32FC4" w:rsidP="009B6821">
            <w:pPr>
              <w:jc w:val="center"/>
              <w:rPr>
                <w:color w:val="4F81BD" w:themeColor="accent1"/>
                <w:lang w:val="ro-MD"/>
              </w:rPr>
            </w:pPr>
            <w:r w:rsidRPr="006657CC">
              <w:rPr>
                <w:color w:val="4F81BD" w:themeColor="accent1"/>
                <w:lang w:val="ro-MD"/>
              </w:rPr>
              <w:t>99</w:t>
            </w:r>
          </w:p>
        </w:tc>
        <w:tc>
          <w:tcPr>
            <w:tcW w:w="1199" w:type="dxa"/>
          </w:tcPr>
          <w:p w:rsidR="00E32FC4" w:rsidRPr="006657CC" w:rsidRDefault="00E32FC4" w:rsidP="009B6821">
            <w:pPr>
              <w:jc w:val="center"/>
              <w:rPr>
                <w:color w:val="4F81BD" w:themeColor="accent1"/>
                <w:lang w:val="ro-MD"/>
              </w:rPr>
            </w:pPr>
            <w:r w:rsidRPr="006657CC">
              <w:rPr>
                <w:color w:val="4F81BD" w:themeColor="accent1"/>
                <w:lang w:val="ro-MD"/>
              </w:rPr>
              <w:t>87</w:t>
            </w:r>
          </w:p>
        </w:tc>
        <w:tc>
          <w:tcPr>
            <w:tcW w:w="1191" w:type="dxa"/>
          </w:tcPr>
          <w:p w:rsidR="00E32FC4" w:rsidRPr="006657CC" w:rsidRDefault="00E32FC4" w:rsidP="009B6821">
            <w:pPr>
              <w:jc w:val="center"/>
              <w:rPr>
                <w:color w:val="4F81BD" w:themeColor="accent1"/>
                <w:lang w:val="ro-MD"/>
              </w:rPr>
            </w:pPr>
            <w:r w:rsidRPr="006657CC">
              <w:rPr>
                <w:color w:val="4F81BD" w:themeColor="accent1"/>
                <w:lang w:val="ro-MD"/>
              </w:rPr>
              <w:t>570</w:t>
            </w:r>
          </w:p>
        </w:tc>
        <w:tc>
          <w:tcPr>
            <w:tcW w:w="677" w:type="dxa"/>
          </w:tcPr>
          <w:p w:rsidR="00E32FC4" w:rsidRPr="006657CC" w:rsidRDefault="00E32FC4" w:rsidP="009B6821">
            <w:pPr>
              <w:jc w:val="center"/>
              <w:rPr>
                <w:color w:val="4F81BD" w:themeColor="accent1"/>
                <w:spacing w:val="-2"/>
                <w:sz w:val="26"/>
                <w:szCs w:val="26"/>
                <w:lang w:val="ro-MD"/>
              </w:rPr>
            </w:pPr>
            <w:r w:rsidRPr="006657CC">
              <w:rPr>
                <w:color w:val="4F81BD" w:themeColor="accent1"/>
                <w:spacing w:val="-2"/>
                <w:sz w:val="26"/>
                <w:szCs w:val="26"/>
                <w:lang w:val="ro-MD"/>
              </w:rPr>
              <w:t>756</w:t>
            </w:r>
          </w:p>
        </w:tc>
      </w:tr>
      <w:tr w:rsidR="008C1AB8" w:rsidRPr="006657CC" w:rsidTr="00EB5B87">
        <w:trPr>
          <w:trHeight w:val="538"/>
        </w:trPr>
        <w:tc>
          <w:tcPr>
            <w:tcW w:w="9209" w:type="dxa"/>
            <w:gridSpan w:val="6"/>
          </w:tcPr>
          <w:p w:rsidR="003676A9" w:rsidRPr="006657CC" w:rsidRDefault="003676A9" w:rsidP="00E32FC4">
            <w:pPr>
              <w:rPr>
                <w:b/>
                <w:color w:val="4F81BD" w:themeColor="accent1"/>
                <w:spacing w:val="-2"/>
                <w:sz w:val="26"/>
                <w:szCs w:val="26"/>
                <w:lang w:val="ro-MD"/>
              </w:rPr>
            </w:pPr>
          </w:p>
          <w:p w:rsidR="00E32FC4" w:rsidRPr="006657CC" w:rsidRDefault="00E32FC4" w:rsidP="00E32FC4">
            <w:pPr>
              <w:rPr>
                <w:b/>
                <w:color w:val="4F81BD" w:themeColor="accent1"/>
                <w:spacing w:val="-2"/>
                <w:sz w:val="26"/>
                <w:szCs w:val="26"/>
                <w:lang w:val="ro-MD"/>
              </w:rPr>
            </w:pPr>
            <w:r w:rsidRPr="006657CC">
              <w:rPr>
                <w:b/>
                <w:color w:val="4F81BD" w:themeColor="accent1"/>
                <w:spacing w:val="-2"/>
                <w:sz w:val="26"/>
                <w:szCs w:val="26"/>
                <w:lang w:val="ro-MD"/>
              </w:rPr>
              <w:t>3. STAGIILE CONEXE</w:t>
            </w:r>
          </w:p>
          <w:p w:rsidR="003676A9" w:rsidRPr="006657CC" w:rsidRDefault="003676A9" w:rsidP="00E32FC4">
            <w:pPr>
              <w:rPr>
                <w:b/>
                <w:color w:val="4F81BD" w:themeColor="accent1"/>
                <w:spacing w:val="-2"/>
                <w:sz w:val="26"/>
                <w:szCs w:val="26"/>
                <w:lang w:val="ro-MD"/>
              </w:rPr>
            </w:pPr>
          </w:p>
        </w:tc>
      </w:tr>
      <w:tr w:rsidR="008C1AB8" w:rsidRPr="006657CC" w:rsidTr="00EB5B87">
        <w:trPr>
          <w:trHeight w:val="538"/>
        </w:trPr>
        <w:tc>
          <w:tcPr>
            <w:tcW w:w="636" w:type="dxa"/>
          </w:tcPr>
          <w:p w:rsidR="00E32FC4" w:rsidRPr="006657CC" w:rsidRDefault="00E32FC4" w:rsidP="009B6821">
            <w:pPr>
              <w:jc w:val="center"/>
              <w:rPr>
                <w:color w:val="4F81BD" w:themeColor="accent1"/>
                <w:lang w:val="ro-MD"/>
              </w:rPr>
            </w:pPr>
            <w:r w:rsidRPr="006657CC">
              <w:rPr>
                <w:color w:val="4F81BD" w:themeColor="accent1"/>
                <w:lang w:val="ro-MD"/>
              </w:rPr>
              <w:t>3.1</w:t>
            </w:r>
          </w:p>
        </w:tc>
        <w:tc>
          <w:tcPr>
            <w:tcW w:w="4564" w:type="dxa"/>
          </w:tcPr>
          <w:p w:rsidR="00E32FC4" w:rsidRPr="006657CC" w:rsidRDefault="00E32FC4" w:rsidP="009B6821">
            <w:pPr>
              <w:shd w:val="clear" w:color="auto" w:fill="FFFFFF"/>
              <w:rPr>
                <w:color w:val="4F81BD" w:themeColor="accent1"/>
                <w:lang w:val="ro-MD"/>
              </w:rPr>
            </w:pPr>
            <w:r w:rsidRPr="006657CC">
              <w:rPr>
                <w:color w:val="4F81BD" w:themeColor="accent1"/>
                <w:lang w:val="ro-MD"/>
              </w:rPr>
              <w:t>Bioetica</w:t>
            </w:r>
          </w:p>
        </w:tc>
        <w:tc>
          <w:tcPr>
            <w:tcW w:w="942" w:type="dxa"/>
          </w:tcPr>
          <w:p w:rsidR="00E32FC4" w:rsidRPr="006657CC" w:rsidRDefault="00A81307" w:rsidP="009B6821">
            <w:pPr>
              <w:jc w:val="center"/>
              <w:rPr>
                <w:color w:val="4F81BD" w:themeColor="accent1"/>
                <w:lang w:val="ro-MD"/>
              </w:rPr>
            </w:pPr>
            <w:r w:rsidRPr="006657CC">
              <w:rPr>
                <w:color w:val="4F81BD" w:themeColor="accent1"/>
                <w:lang w:val="ro-MD"/>
              </w:rPr>
              <w:t>10</w:t>
            </w:r>
          </w:p>
        </w:tc>
        <w:tc>
          <w:tcPr>
            <w:tcW w:w="1199" w:type="dxa"/>
          </w:tcPr>
          <w:p w:rsidR="00E32FC4" w:rsidRPr="006657CC" w:rsidRDefault="00AB4DD9" w:rsidP="00A81307">
            <w:pPr>
              <w:jc w:val="center"/>
              <w:rPr>
                <w:color w:val="4F81BD" w:themeColor="accent1"/>
                <w:lang w:val="ro-MD"/>
              </w:rPr>
            </w:pPr>
            <w:r w:rsidRPr="006657CC">
              <w:rPr>
                <w:color w:val="4F81BD" w:themeColor="accent1"/>
                <w:lang w:val="ro-MD"/>
              </w:rPr>
              <w:t>1</w:t>
            </w:r>
            <w:r w:rsidR="00A81307" w:rsidRPr="006657CC">
              <w:rPr>
                <w:color w:val="4F81BD" w:themeColor="accent1"/>
                <w:lang w:val="ro-MD"/>
              </w:rPr>
              <w:t>6</w:t>
            </w:r>
          </w:p>
        </w:tc>
        <w:tc>
          <w:tcPr>
            <w:tcW w:w="1191" w:type="dxa"/>
          </w:tcPr>
          <w:p w:rsidR="00E32FC4" w:rsidRPr="006657CC" w:rsidRDefault="00A81307" w:rsidP="009B6821">
            <w:pPr>
              <w:jc w:val="center"/>
              <w:rPr>
                <w:color w:val="4F81BD" w:themeColor="accent1"/>
                <w:lang w:val="ro-MD"/>
              </w:rPr>
            </w:pPr>
            <w:r w:rsidRPr="006657CC">
              <w:rPr>
                <w:color w:val="4F81BD" w:themeColor="accent1"/>
                <w:lang w:val="ro-MD"/>
              </w:rPr>
              <w:t>10</w:t>
            </w:r>
          </w:p>
        </w:tc>
        <w:tc>
          <w:tcPr>
            <w:tcW w:w="677" w:type="dxa"/>
          </w:tcPr>
          <w:p w:rsidR="00E32FC4" w:rsidRPr="006657CC" w:rsidRDefault="00A81307" w:rsidP="009B6821">
            <w:pPr>
              <w:jc w:val="center"/>
              <w:rPr>
                <w:color w:val="4F81BD" w:themeColor="accent1"/>
                <w:spacing w:val="-2"/>
                <w:sz w:val="26"/>
                <w:szCs w:val="26"/>
                <w:lang w:val="ro-MD"/>
              </w:rPr>
            </w:pPr>
            <w:r w:rsidRPr="006657CC">
              <w:rPr>
                <w:color w:val="4F81BD" w:themeColor="accent1"/>
                <w:spacing w:val="-2"/>
                <w:sz w:val="26"/>
                <w:szCs w:val="26"/>
                <w:lang w:val="ro-MD"/>
              </w:rPr>
              <w:t>-</w:t>
            </w:r>
          </w:p>
        </w:tc>
      </w:tr>
      <w:tr w:rsidR="008C1AB8" w:rsidRPr="006657CC" w:rsidTr="00EB5B87">
        <w:trPr>
          <w:trHeight w:val="538"/>
        </w:trPr>
        <w:tc>
          <w:tcPr>
            <w:tcW w:w="636" w:type="dxa"/>
          </w:tcPr>
          <w:p w:rsidR="00E84E44" w:rsidRPr="006657CC" w:rsidRDefault="00E84E44" w:rsidP="009B6821">
            <w:pPr>
              <w:jc w:val="center"/>
              <w:rPr>
                <w:color w:val="4F81BD" w:themeColor="accent1"/>
                <w:lang w:val="ro-MD"/>
              </w:rPr>
            </w:pPr>
            <w:r w:rsidRPr="006657CC">
              <w:rPr>
                <w:color w:val="4F81BD" w:themeColor="accent1"/>
                <w:lang w:val="ro-MD"/>
              </w:rPr>
              <w:t>3.2</w:t>
            </w:r>
          </w:p>
        </w:tc>
        <w:tc>
          <w:tcPr>
            <w:tcW w:w="4564" w:type="dxa"/>
          </w:tcPr>
          <w:p w:rsidR="00E84E44" w:rsidRPr="006657CC" w:rsidRDefault="00E84E44" w:rsidP="009B6821">
            <w:pPr>
              <w:shd w:val="clear" w:color="auto" w:fill="FFFFFF"/>
              <w:rPr>
                <w:color w:val="4F81BD" w:themeColor="accent1"/>
                <w:lang w:val="ro-MD"/>
              </w:rPr>
            </w:pPr>
            <w:r w:rsidRPr="006657CC">
              <w:rPr>
                <w:color w:val="4F81BD" w:themeColor="accent1"/>
                <w:lang w:val="ro-MD"/>
              </w:rPr>
              <w:t>Medicina legală</w:t>
            </w:r>
          </w:p>
        </w:tc>
        <w:tc>
          <w:tcPr>
            <w:tcW w:w="942" w:type="dxa"/>
            <w:vAlign w:val="center"/>
          </w:tcPr>
          <w:p w:rsidR="00E84E44" w:rsidRPr="006657CC" w:rsidRDefault="00E84E44" w:rsidP="00C50346">
            <w:pPr>
              <w:jc w:val="center"/>
              <w:rPr>
                <w:color w:val="4F81BD" w:themeColor="accent1"/>
                <w:szCs w:val="28"/>
                <w:lang w:val="ro-MD"/>
              </w:rPr>
            </w:pPr>
            <w:r w:rsidRPr="006657CC">
              <w:rPr>
                <w:color w:val="4F81BD" w:themeColor="accent1"/>
                <w:szCs w:val="28"/>
                <w:lang w:val="ro-MD"/>
              </w:rPr>
              <w:t>13</w:t>
            </w:r>
          </w:p>
        </w:tc>
        <w:tc>
          <w:tcPr>
            <w:tcW w:w="1199" w:type="dxa"/>
            <w:vAlign w:val="center"/>
          </w:tcPr>
          <w:p w:rsidR="00E84E44" w:rsidRPr="006657CC" w:rsidRDefault="00E84E44" w:rsidP="00C50346">
            <w:pPr>
              <w:jc w:val="center"/>
              <w:rPr>
                <w:color w:val="4F81BD" w:themeColor="accent1"/>
                <w:szCs w:val="28"/>
                <w:lang w:val="ro-MD"/>
              </w:rPr>
            </w:pPr>
            <w:r w:rsidRPr="006657CC">
              <w:rPr>
                <w:color w:val="4F81BD" w:themeColor="accent1"/>
                <w:szCs w:val="28"/>
                <w:lang w:val="ro-MD"/>
              </w:rPr>
              <w:t>10</w:t>
            </w:r>
          </w:p>
        </w:tc>
        <w:tc>
          <w:tcPr>
            <w:tcW w:w="1191" w:type="dxa"/>
            <w:vAlign w:val="center"/>
          </w:tcPr>
          <w:p w:rsidR="00E84E44" w:rsidRPr="006657CC" w:rsidRDefault="00E84E44" w:rsidP="00C50346">
            <w:pPr>
              <w:jc w:val="center"/>
              <w:rPr>
                <w:color w:val="4F81BD" w:themeColor="accent1"/>
                <w:szCs w:val="28"/>
                <w:lang w:val="ro-MD"/>
              </w:rPr>
            </w:pPr>
            <w:r w:rsidRPr="006657CC">
              <w:rPr>
                <w:color w:val="4F81BD" w:themeColor="accent1"/>
                <w:szCs w:val="28"/>
                <w:lang w:val="ro-MD"/>
              </w:rPr>
              <w:t>7</w:t>
            </w:r>
          </w:p>
        </w:tc>
        <w:tc>
          <w:tcPr>
            <w:tcW w:w="677" w:type="dxa"/>
            <w:vAlign w:val="center"/>
          </w:tcPr>
          <w:p w:rsidR="00E84E44" w:rsidRPr="006657CC" w:rsidRDefault="00E84E44" w:rsidP="00C50346">
            <w:pPr>
              <w:jc w:val="center"/>
              <w:rPr>
                <w:color w:val="4F81BD" w:themeColor="accent1"/>
                <w:szCs w:val="28"/>
                <w:lang w:val="ro-MD"/>
              </w:rPr>
            </w:pPr>
            <w:r w:rsidRPr="006657CC">
              <w:rPr>
                <w:color w:val="4F81BD" w:themeColor="accent1"/>
                <w:szCs w:val="28"/>
                <w:lang w:val="ro-MD"/>
              </w:rPr>
              <w:t>42</w:t>
            </w:r>
          </w:p>
        </w:tc>
      </w:tr>
      <w:tr w:rsidR="008C1AB8" w:rsidRPr="006657CC" w:rsidTr="00EB5B87">
        <w:trPr>
          <w:trHeight w:val="538"/>
        </w:trPr>
        <w:tc>
          <w:tcPr>
            <w:tcW w:w="636" w:type="dxa"/>
          </w:tcPr>
          <w:p w:rsidR="00E32FC4" w:rsidRPr="006657CC" w:rsidRDefault="00E32FC4" w:rsidP="009B6821">
            <w:pPr>
              <w:jc w:val="center"/>
              <w:rPr>
                <w:i/>
                <w:color w:val="4F81BD" w:themeColor="accent1"/>
                <w:lang w:val="ro-MD"/>
              </w:rPr>
            </w:pPr>
          </w:p>
        </w:tc>
        <w:tc>
          <w:tcPr>
            <w:tcW w:w="4564" w:type="dxa"/>
          </w:tcPr>
          <w:p w:rsidR="00E32FC4" w:rsidRPr="006657CC" w:rsidRDefault="00AB4DD9" w:rsidP="00F46B8F">
            <w:pPr>
              <w:shd w:val="clear" w:color="auto" w:fill="FFFFFF"/>
              <w:rPr>
                <w:i/>
                <w:color w:val="4F81BD" w:themeColor="accent1"/>
                <w:sz w:val="20"/>
                <w:szCs w:val="20"/>
                <w:lang w:val="ro-MD"/>
              </w:rPr>
            </w:pPr>
            <w:r w:rsidRPr="006657CC">
              <w:rPr>
                <w:i/>
                <w:color w:val="4F81BD" w:themeColor="accent1"/>
                <w:lang w:val="ro-MD"/>
              </w:rPr>
              <w:t xml:space="preserve">                       În total stagii conexe</w:t>
            </w:r>
          </w:p>
        </w:tc>
        <w:tc>
          <w:tcPr>
            <w:tcW w:w="942" w:type="dxa"/>
          </w:tcPr>
          <w:p w:rsidR="00E32FC4" w:rsidRPr="006657CC" w:rsidRDefault="00A81307" w:rsidP="009B6821">
            <w:pPr>
              <w:jc w:val="center"/>
              <w:rPr>
                <w:i/>
                <w:color w:val="4F81BD" w:themeColor="accent1"/>
                <w:lang w:val="ro-MD"/>
              </w:rPr>
            </w:pPr>
            <w:r w:rsidRPr="006657CC">
              <w:rPr>
                <w:i/>
                <w:color w:val="4F81BD" w:themeColor="accent1"/>
                <w:lang w:val="ro-MD"/>
              </w:rPr>
              <w:t>23</w:t>
            </w:r>
          </w:p>
        </w:tc>
        <w:tc>
          <w:tcPr>
            <w:tcW w:w="1199" w:type="dxa"/>
          </w:tcPr>
          <w:p w:rsidR="00E32FC4" w:rsidRPr="006657CC" w:rsidRDefault="00DC427A" w:rsidP="00A81307">
            <w:pPr>
              <w:jc w:val="center"/>
              <w:rPr>
                <w:i/>
                <w:color w:val="4F81BD" w:themeColor="accent1"/>
                <w:lang w:val="ro-MD"/>
              </w:rPr>
            </w:pPr>
            <w:r w:rsidRPr="006657CC">
              <w:rPr>
                <w:i/>
                <w:color w:val="4F81BD" w:themeColor="accent1"/>
                <w:lang w:val="ro-MD"/>
              </w:rPr>
              <w:t>2</w:t>
            </w:r>
            <w:r w:rsidR="00A81307" w:rsidRPr="006657CC">
              <w:rPr>
                <w:i/>
                <w:color w:val="4F81BD" w:themeColor="accent1"/>
                <w:lang w:val="ro-MD"/>
              </w:rPr>
              <w:t>6</w:t>
            </w:r>
          </w:p>
        </w:tc>
        <w:tc>
          <w:tcPr>
            <w:tcW w:w="1191" w:type="dxa"/>
          </w:tcPr>
          <w:p w:rsidR="00E32FC4" w:rsidRPr="006657CC" w:rsidRDefault="00A81307" w:rsidP="009B6821">
            <w:pPr>
              <w:jc w:val="center"/>
              <w:rPr>
                <w:i/>
                <w:color w:val="4F81BD" w:themeColor="accent1"/>
                <w:lang w:val="ro-MD"/>
              </w:rPr>
            </w:pPr>
            <w:r w:rsidRPr="006657CC">
              <w:rPr>
                <w:i/>
                <w:color w:val="4F81BD" w:themeColor="accent1"/>
                <w:lang w:val="ro-MD"/>
              </w:rPr>
              <w:t>1</w:t>
            </w:r>
            <w:r w:rsidR="00E84E44" w:rsidRPr="006657CC">
              <w:rPr>
                <w:i/>
                <w:color w:val="4F81BD" w:themeColor="accent1"/>
                <w:lang w:val="ro-MD"/>
              </w:rPr>
              <w:t>7</w:t>
            </w:r>
          </w:p>
        </w:tc>
        <w:tc>
          <w:tcPr>
            <w:tcW w:w="677" w:type="dxa"/>
          </w:tcPr>
          <w:p w:rsidR="00E32FC4" w:rsidRPr="006657CC" w:rsidRDefault="00A81307" w:rsidP="009B6821">
            <w:pPr>
              <w:jc w:val="center"/>
              <w:rPr>
                <w:i/>
                <w:color w:val="4F81BD" w:themeColor="accent1"/>
                <w:spacing w:val="-2"/>
                <w:sz w:val="26"/>
                <w:szCs w:val="26"/>
                <w:lang w:val="ro-MD"/>
              </w:rPr>
            </w:pPr>
            <w:r w:rsidRPr="006657CC">
              <w:rPr>
                <w:i/>
                <w:color w:val="4F81BD" w:themeColor="accent1"/>
                <w:spacing w:val="-2"/>
                <w:sz w:val="26"/>
                <w:szCs w:val="26"/>
                <w:lang w:val="ro-MD"/>
              </w:rPr>
              <w:t>42</w:t>
            </w:r>
          </w:p>
        </w:tc>
      </w:tr>
      <w:tr w:rsidR="008C1AB8" w:rsidRPr="006657CC" w:rsidTr="00EB5B87">
        <w:trPr>
          <w:trHeight w:val="538"/>
        </w:trPr>
        <w:tc>
          <w:tcPr>
            <w:tcW w:w="636" w:type="dxa"/>
          </w:tcPr>
          <w:p w:rsidR="00AB4DD9" w:rsidRPr="006657CC" w:rsidRDefault="00AB4DD9" w:rsidP="009B6821">
            <w:pPr>
              <w:jc w:val="center"/>
              <w:rPr>
                <w:color w:val="4F81BD" w:themeColor="accent1"/>
                <w:lang w:val="ro-MD"/>
              </w:rPr>
            </w:pPr>
          </w:p>
        </w:tc>
        <w:tc>
          <w:tcPr>
            <w:tcW w:w="4564" w:type="dxa"/>
          </w:tcPr>
          <w:p w:rsidR="00AB4DD9" w:rsidRPr="006657CC" w:rsidRDefault="00AB4DD9" w:rsidP="00075F12">
            <w:pPr>
              <w:shd w:val="clear" w:color="auto" w:fill="FFFFFF"/>
              <w:jc w:val="right"/>
              <w:rPr>
                <w:color w:val="4F81BD" w:themeColor="accent1"/>
                <w:lang w:val="ro-MD"/>
              </w:rPr>
            </w:pPr>
            <w:r w:rsidRPr="006657CC">
              <w:rPr>
                <w:b/>
                <w:i/>
                <w:color w:val="4F81BD" w:themeColor="accent1"/>
                <w:lang w:val="ro-MD"/>
              </w:rPr>
              <w:t xml:space="preserve">                                                                                      </w:t>
            </w:r>
            <w:r w:rsidRPr="006657CC">
              <w:rPr>
                <w:i/>
                <w:color w:val="4F81BD" w:themeColor="accent1"/>
                <w:lang w:val="ro-MD"/>
              </w:rPr>
              <w:t xml:space="preserve">În total </w:t>
            </w:r>
          </w:p>
        </w:tc>
        <w:tc>
          <w:tcPr>
            <w:tcW w:w="942" w:type="dxa"/>
          </w:tcPr>
          <w:p w:rsidR="002C6DF4" w:rsidRPr="006657CC" w:rsidRDefault="002C6DF4" w:rsidP="002C6DF4">
            <w:pPr>
              <w:jc w:val="right"/>
              <w:rPr>
                <w:color w:val="4F81BD" w:themeColor="accent1"/>
                <w:lang w:val="ro-MD"/>
              </w:rPr>
            </w:pPr>
          </w:p>
          <w:p w:rsidR="00AB4DD9" w:rsidRPr="006657CC" w:rsidRDefault="002C6DF4" w:rsidP="00A81307">
            <w:pPr>
              <w:jc w:val="center"/>
              <w:rPr>
                <w:color w:val="4F81BD" w:themeColor="accent1"/>
                <w:lang w:val="ro-MD"/>
              </w:rPr>
            </w:pPr>
            <w:r w:rsidRPr="006657CC">
              <w:rPr>
                <w:color w:val="4F81BD" w:themeColor="accent1"/>
                <w:lang w:val="ro-MD"/>
              </w:rPr>
              <w:t>1</w:t>
            </w:r>
            <w:r w:rsidR="00611522" w:rsidRPr="006657CC">
              <w:rPr>
                <w:color w:val="4F81BD" w:themeColor="accent1"/>
                <w:lang w:val="ro-MD"/>
              </w:rPr>
              <w:t>2</w:t>
            </w:r>
            <w:r w:rsidR="00A81307" w:rsidRPr="006657CC">
              <w:rPr>
                <w:color w:val="4F81BD" w:themeColor="accent1"/>
                <w:lang w:val="ro-MD"/>
              </w:rPr>
              <w:t>2</w:t>
            </w:r>
          </w:p>
        </w:tc>
        <w:tc>
          <w:tcPr>
            <w:tcW w:w="1199" w:type="dxa"/>
          </w:tcPr>
          <w:p w:rsidR="00AB4DD9" w:rsidRPr="006657CC" w:rsidRDefault="00AB4DD9" w:rsidP="009B6821">
            <w:pPr>
              <w:jc w:val="center"/>
              <w:rPr>
                <w:color w:val="4F81BD" w:themeColor="accent1"/>
                <w:lang w:val="ro-MD"/>
              </w:rPr>
            </w:pPr>
          </w:p>
          <w:p w:rsidR="002C6DF4" w:rsidRPr="006657CC" w:rsidRDefault="00A81307" w:rsidP="00A81307">
            <w:pPr>
              <w:jc w:val="center"/>
              <w:rPr>
                <w:color w:val="4F81BD" w:themeColor="accent1"/>
                <w:lang w:val="ro-MD"/>
              </w:rPr>
            </w:pPr>
            <w:r w:rsidRPr="006657CC">
              <w:rPr>
                <w:color w:val="4F81BD" w:themeColor="accent1"/>
                <w:lang w:val="ro-MD"/>
              </w:rPr>
              <w:t>113</w:t>
            </w:r>
          </w:p>
        </w:tc>
        <w:tc>
          <w:tcPr>
            <w:tcW w:w="1191" w:type="dxa"/>
          </w:tcPr>
          <w:p w:rsidR="00AB4DD9" w:rsidRPr="006657CC" w:rsidRDefault="00AB4DD9" w:rsidP="009B6821">
            <w:pPr>
              <w:jc w:val="center"/>
              <w:rPr>
                <w:color w:val="4F81BD" w:themeColor="accent1"/>
                <w:lang w:val="ro-MD"/>
              </w:rPr>
            </w:pPr>
          </w:p>
          <w:p w:rsidR="002C6DF4" w:rsidRPr="006657CC" w:rsidRDefault="00434651" w:rsidP="00A81307">
            <w:pPr>
              <w:jc w:val="center"/>
              <w:rPr>
                <w:color w:val="4F81BD" w:themeColor="accent1"/>
                <w:lang w:val="ro-MD"/>
              </w:rPr>
            </w:pPr>
            <w:r w:rsidRPr="006657CC">
              <w:rPr>
                <w:color w:val="4F81BD" w:themeColor="accent1"/>
                <w:lang w:val="ro-MD"/>
              </w:rPr>
              <w:t>5</w:t>
            </w:r>
            <w:r w:rsidR="00A81307" w:rsidRPr="006657CC">
              <w:rPr>
                <w:color w:val="4F81BD" w:themeColor="accent1"/>
                <w:lang w:val="ro-MD"/>
              </w:rPr>
              <w:t>8</w:t>
            </w:r>
            <w:r w:rsidRPr="006657CC">
              <w:rPr>
                <w:color w:val="4F81BD" w:themeColor="accent1"/>
                <w:lang w:val="ro-MD"/>
              </w:rPr>
              <w:t>7</w:t>
            </w:r>
          </w:p>
        </w:tc>
        <w:tc>
          <w:tcPr>
            <w:tcW w:w="677" w:type="dxa"/>
          </w:tcPr>
          <w:p w:rsidR="002C6DF4" w:rsidRPr="006657CC" w:rsidRDefault="002C6DF4" w:rsidP="009B6821">
            <w:pPr>
              <w:jc w:val="center"/>
              <w:rPr>
                <w:color w:val="4F81BD" w:themeColor="accent1"/>
                <w:spacing w:val="-2"/>
                <w:sz w:val="26"/>
                <w:szCs w:val="26"/>
                <w:lang w:val="ro-MD"/>
              </w:rPr>
            </w:pPr>
          </w:p>
          <w:p w:rsidR="00AB4DD9" w:rsidRPr="006657CC" w:rsidRDefault="00A81307" w:rsidP="00611522">
            <w:pPr>
              <w:jc w:val="center"/>
              <w:rPr>
                <w:color w:val="4F81BD" w:themeColor="accent1"/>
                <w:spacing w:val="-2"/>
                <w:sz w:val="26"/>
                <w:szCs w:val="26"/>
                <w:lang w:val="ro-MD"/>
              </w:rPr>
            </w:pPr>
            <w:r w:rsidRPr="006657CC">
              <w:rPr>
                <w:color w:val="4F81BD" w:themeColor="accent1"/>
                <w:spacing w:val="-2"/>
                <w:sz w:val="26"/>
                <w:szCs w:val="26"/>
                <w:lang w:val="ro-MD"/>
              </w:rPr>
              <w:t>798</w:t>
            </w:r>
          </w:p>
        </w:tc>
      </w:tr>
      <w:tr w:rsidR="008C1AB8" w:rsidRPr="00185122" w:rsidTr="00EB5B87">
        <w:trPr>
          <w:trHeight w:val="538"/>
        </w:trPr>
        <w:tc>
          <w:tcPr>
            <w:tcW w:w="9209" w:type="dxa"/>
            <w:gridSpan w:val="6"/>
          </w:tcPr>
          <w:p w:rsidR="007B1D4B" w:rsidRPr="006657CC" w:rsidRDefault="00AB4DD9" w:rsidP="00AB4DD9">
            <w:pPr>
              <w:jc w:val="center"/>
              <w:rPr>
                <w:b/>
                <w:i/>
                <w:color w:val="4F81BD" w:themeColor="accent1"/>
                <w:lang w:val="ro-MD"/>
              </w:rPr>
            </w:pPr>
            <w:r w:rsidRPr="006657CC">
              <w:rPr>
                <w:b/>
                <w:i/>
                <w:color w:val="4F81BD" w:themeColor="accent1"/>
                <w:lang w:val="ro-MD"/>
              </w:rPr>
              <w:t xml:space="preserve">                                                                                   </w:t>
            </w:r>
          </w:p>
          <w:p w:rsidR="00AB4DD9" w:rsidRPr="006657CC" w:rsidRDefault="00AB4DD9" w:rsidP="007B1D4B">
            <w:pPr>
              <w:jc w:val="right"/>
              <w:rPr>
                <w:b/>
                <w:i/>
                <w:color w:val="4F81BD" w:themeColor="accent1"/>
                <w:lang w:val="ro-MD"/>
              </w:rPr>
            </w:pPr>
            <w:r w:rsidRPr="006657CC">
              <w:rPr>
                <w:b/>
                <w:i/>
                <w:color w:val="4F81BD" w:themeColor="accent1"/>
                <w:lang w:val="ro-MD"/>
              </w:rPr>
              <w:t xml:space="preserve">    În total anul I de studii     1620    ore</w:t>
            </w:r>
          </w:p>
          <w:p w:rsidR="007B1D4B" w:rsidRPr="006657CC" w:rsidRDefault="007B1D4B" w:rsidP="007B1D4B">
            <w:pPr>
              <w:jc w:val="right"/>
              <w:rPr>
                <w:color w:val="4F81BD" w:themeColor="accent1"/>
                <w:spacing w:val="-2"/>
                <w:sz w:val="26"/>
                <w:szCs w:val="26"/>
                <w:lang w:val="ro-MD"/>
              </w:rPr>
            </w:pPr>
          </w:p>
        </w:tc>
      </w:tr>
    </w:tbl>
    <w:p w:rsidR="00500869" w:rsidRPr="006657CC" w:rsidRDefault="00500869" w:rsidP="00500869">
      <w:pPr>
        <w:shd w:val="clear" w:color="auto" w:fill="FFFFFF"/>
        <w:ind w:firstLine="540"/>
        <w:jc w:val="center"/>
        <w:rPr>
          <w:b/>
          <w:color w:val="4F81BD" w:themeColor="accent1"/>
          <w:spacing w:val="-2"/>
          <w:lang w:val="ro-MD"/>
        </w:rPr>
      </w:pPr>
    </w:p>
    <w:p w:rsidR="00A81307" w:rsidRPr="006657CC" w:rsidRDefault="00A81307" w:rsidP="00500869">
      <w:pPr>
        <w:shd w:val="clear" w:color="auto" w:fill="FFFFFF"/>
        <w:ind w:firstLine="540"/>
        <w:jc w:val="center"/>
        <w:rPr>
          <w:b/>
          <w:color w:val="4F81BD" w:themeColor="accent1"/>
          <w:spacing w:val="-1"/>
          <w:sz w:val="36"/>
          <w:szCs w:val="36"/>
          <w:u w:val="single"/>
          <w:lang w:val="ro-MD"/>
        </w:rPr>
      </w:pPr>
    </w:p>
    <w:p w:rsidR="00A109A3" w:rsidRPr="006657CC" w:rsidRDefault="00A109A3" w:rsidP="00EB5B87">
      <w:pPr>
        <w:shd w:val="clear" w:color="auto" w:fill="FFFFFF"/>
        <w:jc w:val="center"/>
        <w:rPr>
          <w:b/>
          <w:color w:val="4F81BD" w:themeColor="accent1"/>
          <w:spacing w:val="-1"/>
          <w:sz w:val="36"/>
          <w:szCs w:val="36"/>
          <w:u w:val="single"/>
          <w:lang w:val="ro-MD"/>
        </w:rPr>
      </w:pPr>
      <w:r w:rsidRPr="006657CC">
        <w:rPr>
          <w:b/>
          <w:color w:val="4F81BD" w:themeColor="accent1"/>
          <w:spacing w:val="-1"/>
          <w:sz w:val="36"/>
          <w:szCs w:val="36"/>
          <w:u w:val="single"/>
          <w:lang w:val="ro-MD"/>
        </w:rPr>
        <w:t>Anul de studii II</w:t>
      </w:r>
    </w:p>
    <w:p w:rsidR="00A109A3" w:rsidRPr="006657CC" w:rsidRDefault="00A109A3" w:rsidP="00500869">
      <w:pPr>
        <w:shd w:val="clear" w:color="auto" w:fill="FFFFFF"/>
        <w:ind w:firstLine="540"/>
        <w:jc w:val="center"/>
        <w:rPr>
          <w:b/>
          <w:color w:val="4F81BD" w:themeColor="accent1"/>
          <w:spacing w:val="-2"/>
          <w:lang w:val="ro-MD"/>
        </w:rPr>
      </w:pPr>
    </w:p>
    <w:tbl>
      <w:tblPr>
        <w:tblStyle w:val="TableGrid"/>
        <w:tblW w:w="9067" w:type="dxa"/>
        <w:tblLook w:val="01E0" w:firstRow="1" w:lastRow="1" w:firstColumn="1" w:lastColumn="1" w:noHBand="0" w:noVBand="0"/>
      </w:tblPr>
      <w:tblGrid>
        <w:gridCol w:w="616"/>
        <w:gridCol w:w="3888"/>
        <w:gridCol w:w="879"/>
        <w:gridCol w:w="1199"/>
        <w:gridCol w:w="1150"/>
        <w:gridCol w:w="1335"/>
      </w:tblGrid>
      <w:tr w:rsidR="008C1AB8" w:rsidRPr="006657CC" w:rsidTr="00EB5B87">
        <w:trPr>
          <w:trHeight w:val="429"/>
        </w:trPr>
        <w:tc>
          <w:tcPr>
            <w:tcW w:w="630" w:type="dxa"/>
            <w:vMerge w:val="restart"/>
          </w:tcPr>
          <w:p w:rsidR="00A109A3" w:rsidRPr="006657CC" w:rsidRDefault="00A109A3" w:rsidP="009B6821">
            <w:pPr>
              <w:jc w:val="center"/>
              <w:rPr>
                <w:color w:val="4F81BD" w:themeColor="accent1"/>
                <w:spacing w:val="-2"/>
                <w:sz w:val="26"/>
                <w:szCs w:val="26"/>
                <w:lang w:val="ro-MD"/>
              </w:rPr>
            </w:pPr>
            <w:r w:rsidRPr="006657CC">
              <w:rPr>
                <w:color w:val="4F81BD" w:themeColor="accent1"/>
                <w:spacing w:val="-2"/>
                <w:sz w:val="26"/>
                <w:szCs w:val="26"/>
                <w:lang w:val="ro-MD"/>
              </w:rPr>
              <w:t>Nr.</w:t>
            </w:r>
          </w:p>
        </w:tc>
        <w:tc>
          <w:tcPr>
            <w:tcW w:w="4367" w:type="dxa"/>
            <w:vMerge w:val="restart"/>
          </w:tcPr>
          <w:p w:rsidR="00A109A3" w:rsidRPr="006657CC" w:rsidRDefault="00A109A3" w:rsidP="009B6821">
            <w:pPr>
              <w:jc w:val="center"/>
              <w:rPr>
                <w:b/>
                <w:color w:val="4F81BD" w:themeColor="accent1"/>
                <w:spacing w:val="-2"/>
                <w:sz w:val="26"/>
                <w:szCs w:val="26"/>
                <w:lang w:val="ro-MD"/>
              </w:rPr>
            </w:pPr>
            <w:r w:rsidRPr="006657CC">
              <w:rPr>
                <w:color w:val="4F81BD" w:themeColor="accent1"/>
                <w:sz w:val="26"/>
                <w:szCs w:val="26"/>
                <w:lang w:val="ro-MD"/>
              </w:rPr>
              <w:t>Denumirea compartimentelor si temelor</w:t>
            </w:r>
          </w:p>
        </w:tc>
        <w:tc>
          <w:tcPr>
            <w:tcW w:w="4070" w:type="dxa"/>
            <w:gridSpan w:val="4"/>
          </w:tcPr>
          <w:p w:rsidR="00A109A3" w:rsidRPr="006657CC" w:rsidRDefault="00A109A3" w:rsidP="009B6821">
            <w:pPr>
              <w:jc w:val="center"/>
              <w:rPr>
                <w:b/>
                <w:color w:val="4F81BD" w:themeColor="accent1"/>
                <w:spacing w:val="-2"/>
                <w:sz w:val="26"/>
                <w:szCs w:val="26"/>
                <w:lang w:val="ro-MD"/>
              </w:rPr>
            </w:pPr>
            <w:r w:rsidRPr="006657CC">
              <w:rPr>
                <w:color w:val="4F81BD" w:themeColor="accent1"/>
                <w:sz w:val="26"/>
                <w:szCs w:val="26"/>
                <w:lang w:val="ro-MD"/>
              </w:rPr>
              <w:t>Numărul de ore</w:t>
            </w:r>
          </w:p>
        </w:tc>
      </w:tr>
      <w:tr w:rsidR="008C1AB8" w:rsidRPr="006657CC" w:rsidTr="00EB5B87">
        <w:trPr>
          <w:trHeight w:val="538"/>
        </w:trPr>
        <w:tc>
          <w:tcPr>
            <w:tcW w:w="630" w:type="dxa"/>
            <w:vMerge/>
          </w:tcPr>
          <w:p w:rsidR="00A109A3" w:rsidRPr="006657CC" w:rsidRDefault="00A109A3" w:rsidP="009B6821">
            <w:pPr>
              <w:jc w:val="center"/>
              <w:rPr>
                <w:color w:val="4F81BD" w:themeColor="accent1"/>
                <w:spacing w:val="-2"/>
                <w:sz w:val="26"/>
                <w:szCs w:val="26"/>
                <w:lang w:val="ro-MD"/>
              </w:rPr>
            </w:pPr>
          </w:p>
        </w:tc>
        <w:tc>
          <w:tcPr>
            <w:tcW w:w="4367" w:type="dxa"/>
            <w:vMerge/>
          </w:tcPr>
          <w:p w:rsidR="00A109A3" w:rsidRPr="006657CC" w:rsidRDefault="00A109A3" w:rsidP="009B6821">
            <w:pPr>
              <w:jc w:val="center"/>
              <w:rPr>
                <w:b/>
                <w:color w:val="4F81BD" w:themeColor="accent1"/>
                <w:spacing w:val="-2"/>
                <w:sz w:val="26"/>
                <w:szCs w:val="26"/>
                <w:lang w:val="ro-MD"/>
              </w:rPr>
            </w:pPr>
          </w:p>
        </w:tc>
        <w:tc>
          <w:tcPr>
            <w:tcW w:w="924" w:type="dxa"/>
            <w:vAlign w:val="center"/>
          </w:tcPr>
          <w:p w:rsidR="00A109A3" w:rsidRPr="006657CC" w:rsidRDefault="00A109A3" w:rsidP="009B6821">
            <w:pPr>
              <w:jc w:val="center"/>
              <w:rPr>
                <w:color w:val="4F81BD" w:themeColor="accent1"/>
                <w:sz w:val="26"/>
                <w:szCs w:val="26"/>
                <w:lang w:val="ro-MD"/>
              </w:rPr>
            </w:pPr>
            <w:r w:rsidRPr="006657CC">
              <w:rPr>
                <w:color w:val="4F81BD" w:themeColor="accent1"/>
                <w:sz w:val="26"/>
                <w:szCs w:val="26"/>
                <w:lang w:val="ro-MD"/>
              </w:rPr>
              <w:t xml:space="preserve">Curs </w:t>
            </w:r>
          </w:p>
        </w:tc>
        <w:tc>
          <w:tcPr>
            <w:tcW w:w="1199" w:type="dxa"/>
            <w:vAlign w:val="center"/>
          </w:tcPr>
          <w:p w:rsidR="00A109A3" w:rsidRPr="006657CC" w:rsidRDefault="00A109A3" w:rsidP="009B6821">
            <w:pPr>
              <w:jc w:val="center"/>
              <w:rPr>
                <w:color w:val="4F81BD" w:themeColor="accent1"/>
                <w:sz w:val="26"/>
                <w:szCs w:val="26"/>
                <w:lang w:val="ro-MD"/>
              </w:rPr>
            </w:pPr>
            <w:r w:rsidRPr="006657CC">
              <w:rPr>
                <w:color w:val="4F81BD" w:themeColor="accent1"/>
                <w:sz w:val="26"/>
                <w:szCs w:val="26"/>
                <w:lang w:val="ro-MD"/>
              </w:rPr>
              <w:t xml:space="preserve">Seminare </w:t>
            </w:r>
          </w:p>
        </w:tc>
        <w:tc>
          <w:tcPr>
            <w:tcW w:w="1179" w:type="dxa"/>
            <w:vAlign w:val="center"/>
          </w:tcPr>
          <w:p w:rsidR="00A109A3" w:rsidRPr="006657CC" w:rsidRDefault="00A109A3" w:rsidP="009B6821">
            <w:pPr>
              <w:jc w:val="center"/>
              <w:rPr>
                <w:color w:val="4F81BD" w:themeColor="accent1"/>
                <w:sz w:val="26"/>
                <w:szCs w:val="26"/>
                <w:lang w:val="ro-MD"/>
              </w:rPr>
            </w:pPr>
            <w:r w:rsidRPr="006657CC">
              <w:rPr>
                <w:color w:val="4F81BD" w:themeColor="accent1"/>
                <w:sz w:val="26"/>
                <w:szCs w:val="26"/>
                <w:lang w:val="ro-MD"/>
              </w:rPr>
              <w:t>Lucrări practice</w:t>
            </w:r>
          </w:p>
        </w:tc>
        <w:tc>
          <w:tcPr>
            <w:tcW w:w="768" w:type="dxa"/>
          </w:tcPr>
          <w:p w:rsidR="00A109A3" w:rsidRPr="006657CC" w:rsidRDefault="00A109A3" w:rsidP="009B6821">
            <w:pPr>
              <w:jc w:val="center"/>
              <w:rPr>
                <w:color w:val="4F81BD" w:themeColor="accent1"/>
                <w:spacing w:val="-2"/>
                <w:sz w:val="26"/>
                <w:szCs w:val="26"/>
                <w:lang w:val="ro-MD"/>
              </w:rPr>
            </w:pPr>
            <w:r w:rsidRPr="006657CC">
              <w:rPr>
                <w:color w:val="4F81BD" w:themeColor="accent1"/>
                <w:spacing w:val="-2"/>
                <w:sz w:val="26"/>
                <w:szCs w:val="26"/>
                <w:lang w:val="ro-MD"/>
              </w:rPr>
              <w:t>Activitatea clinică</w:t>
            </w:r>
          </w:p>
        </w:tc>
      </w:tr>
      <w:tr w:rsidR="008C1AB8" w:rsidRPr="006657CC" w:rsidTr="00EB5B87">
        <w:trPr>
          <w:trHeight w:val="538"/>
        </w:trPr>
        <w:tc>
          <w:tcPr>
            <w:tcW w:w="9067" w:type="dxa"/>
            <w:gridSpan w:val="6"/>
          </w:tcPr>
          <w:p w:rsidR="00A109A3" w:rsidRPr="006657CC" w:rsidRDefault="0056328D" w:rsidP="009B6821">
            <w:pPr>
              <w:rPr>
                <w:color w:val="4F81BD" w:themeColor="accent1"/>
                <w:spacing w:val="-2"/>
                <w:sz w:val="26"/>
                <w:szCs w:val="26"/>
                <w:lang w:val="ro-MD"/>
              </w:rPr>
            </w:pPr>
            <w:r w:rsidRPr="006657CC">
              <w:rPr>
                <w:b/>
                <w:color w:val="4F81BD" w:themeColor="accent1"/>
                <w:lang w:val="ro-MD"/>
              </w:rPr>
              <w:t>1. PATOLOGIA SPECIALĂ</w:t>
            </w:r>
          </w:p>
        </w:tc>
      </w:tr>
      <w:tr w:rsidR="008C1AB8" w:rsidRPr="006657CC" w:rsidTr="00EB5B87">
        <w:trPr>
          <w:trHeight w:val="538"/>
        </w:trPr>
        <w:tc>
          <w:tcPr>
            <w:tcW w:w="630" w:type="dxa"/>
          </w:tcPr>
          <w:p w:rsidR="0056328D" w:rsidRPr="006657CC" w:rsidRDefault="0056328D" w:rsidP="009B6821">
            <w:pPr>
              <w:rPr>
                <w:color w:val="4F81BD" w:themeColor="accent1"/>
                <w:lang w:val="ro-MD"/>
              </w:rPr>
            </w:pPr>
            <w:r w:rsidRPr="006657CC">
              <w:rPr>
                <w:color w:val="4F81BD" w:themeColor="accent1"/>
                <w:lang w:val="ro-MD"/>
              </w:rPr>
              <w:t>1.1</w:t>
            </w:r>
          </w:p>
        </w:tc>
        <w:tc>
          <w:tcPr>
            <w:tcW w:w="4367" w:type="dxa"/>
          </w:tcPr>
          <w:p w:rsidR="0056328D" w:rsidRPr="006657CC" w:rsidRDefault="0056328D" w:rsidP="009B6821">
            <w:pPr>
              <w:pStyle w:val="style13"/>
              <w:spacing w:before="0" w:beforeAutospacing="0" w:after="0" w:afterAutospacing="0"/>
              <w:jc w:val="both"/>
              <w:rPr>
                <w:color w:val="4F81BD" w:themeColor="accent1"/>
                <w:sz w:val="20"/>
                <w:szCs w:val="20"/>
                <w:lang w:val="ro-MD"/>
              </w:rPr>
            </w:pPr>
            <w:r w:rsidRPr="006657CC">
              <w:rPr>
                <w:b/>
                <w:color w:val="4F81BD" w:themeColor="accent1"/>
                <w:sz w:val="20"/>
                <w:szCs w:val="20"/>
                <w:lang w:val="ro-MD"/>
              </w:rPr>
              <w:t>Noțiuni despre nosologie,</w:t>
            </w:r>
            <w:r w:rsidRPr="006657CC">
              <w:rPr>
                <w:color w:val="4F81BD" w:themeColor="accent1"/>
                <w:sz w:val="20"/>
                <w:szCs w:val="20"/>
                <w:lang w:val="ro-MD"/>
              </w:rPr>
              <w:t xml:space="preserve"> etiologie, patogeneză, morfogeneză. Principiile de bază ale patologiei, aspecte istorice și contemporane.  Patologia bazată pe dovezi, rolul metodelor morfologice. </w:t>
            </w:r>
          </w:p>
        </w:tc>
        <w:tc>
          <w:tcPr>
            <w:tcW w:w="924" w:type="dxa"/>
          </w:tcPr>
          <w:p w:rsidR="0056328D" w:rsidRPr="006657CC" w:rsidRDefault="0056328D" w:rsidP="009B6821">
            <w:pPr>
              <w:jc w:val="center"/>
              <w:rPr>
                <w:color w:val="4F81BD" w:themeColor="accent1"/>
                <w:lang w:val="ro-MD"/>
              </w:rPr>
            </w:pPr>
            <w:r w:rsidRPr="006657CC">
              <w:rPr>
                <w:color w:val="4F81BD" w:themeColor="accent1"/>
                <w:lang w:val="ro-MD"/>
              </w:rPr>
              <w:t>2</w:t>
            </w:r>
          </w:p>
        </w:tc>
        <w:tc>
          <w:tcPr>
            <w:tcW w:w="1199" w:type="dxa"/>
          </w:tcPr>
          <w:p w:rsidR="0056328D" w:rsidRPr="006657CC" w:rsidRDefault="0056328D" w:rsidP="009B6821">
            <w:pPr>
              <w:jc w:val="center"/>
              <w:rPr>
                <w:color w:val="4F81BD" w:themeColor="accent1"/>
                <w:lang w:val="ro-MD"/>
              </w:rPr>
            </w:pPr>
            <w:r w:rsidRPr="006657CC">
              <w:rPr>
                <w:color w:val="4F81BD" w:themeColor="accent1"/>
                <w:lang w:val="ro-MD"/>
              </w:rPr>
              <w:t>1</w:t>
            </w:r>
          </w:p>
        </w:tc>
        <w:tc>
          <w:tcPr>
            <w:tcW w:w="1179" w:type="dxa"/>
          </w:tcPr>
          <w:p w:rsidR="0056328D" w:rsidRPr="006657CC" w:rsidRDefault="0056328D" w:rsidP="009B6821">
            <w:pPr>
              <w:jc w:val="center"/>
              <w:rPr>
                <w:color w:val="4F81BD" w:themeColor="accent1"/>
                <w:lang w:val="ro-MD"/>
              </w:rPr>
            </w:pPr>
            <w:r w:rsidRPr="006657CC">
              <w:rPr>
                <w:color w:val="4F81BD" w:themeColor="accent1"/>
                <w:lang w:val="ro-MD"/>
              </w:rPr>
              <w:t>-</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lang w:val="ro-MD"/>
              </w:rPr>
            </w:pPr>
            <w:r w:rsidRPr="006657CC">
              <w:rPr>
                <w:color w:val="4F81BD" w:themeColor="accent1"/>
                <w:lang w:val="ro-MD"/>
              </w:rPr>
              <w:lastRenderedPageBreak/>
              <w:t>1.2</w:t>
            </w:r>
          </w:p>
        </w:tc>
        <w:tc>
          <w:tcPr>
            <w:tcW w:w="4367" w:type="dxa"/>
          </w:tcPr>
          <w:p w:rsidR="0056328D" w:rsidRPr="006657CC" w:rsidRDefault="0056328D" w:rsidP="009B6821">
            <w:pPr>
              <w:pStyle w:val="style13"/>
              <w:spacing w:before="0" w:beforeAutospacing="0" w:after="0" w:afterAutospacing="0"/>
              <w:jc w:val="both"/>
              <w:rPr>
                <w:color w:val="4F81BD" w:themeColor="accent1"/>
                <w:sz w:val="20"/>
                <w:szCs w:val="20"/>
                <w:lang w:val="ro-MD"/>
              </w:rPr>
            </w:pPr>
            <w:r w:rsidRPr="006657CC">
              <w:rPr>
                <w:b/>
                <w:color w:val="4F81BD" w:themeColor="accent1"/>
                <w:sz w:val="20"/>
                <w:szCs w:val="20"/>
                <w:lang w:val="ro-MD"/>
              </w:rPr>
              <w:t>Imunopatologia (imunopatiile).</w:t>
            </w:r>
            <w:r w:rsidRPr="006657CC">
              <w:rPr>
                <w:color w:val="4F81BD" w:themeColor="accent1"/>
                <w:sz w:val="20"/>
                <w:szCs w:val="20"/>
                <w:lang w:val="ro-MD"/>
              </w:rPr>
              <w:t xml:space="preserve"> Celulele și țesuturile sistemului imun. Aspecte morfologice ale răspunsului imun normal. </w:t>
            </w:r>
          </w:p>
          <w:p w:rsidR="0056328D" w:rsidRPr="006657CC" w:rsidRDefault="0056328D" w:rsidP="009B6821">
            <w:pPr>
              <w:pStyle w:val="style13"/>
              <w:spacing w:before="0" w:beforeAutospacing="0" w:after="0" w:afterAutospacing="0"/>
              <w:jc w:val="both"/>
              <w:rPr>
                <w:color w:val="4F81BD" w:themeColor="accent1"/>
                <w:sz w:val="20"/>
                <w:szCs w:val="20"/>
                <w:lang w:val="ro-MD"/>
              </w:rPr>
            </w:pPr>
            <w:r w:rsidRPr="006657CC">
              <w:rPr>
                <w:color w:val="4F81BD" w:themeColor="accent1"/>
                <w:sz w:val="20"/>
                <w:szCs w:val="20"/>
                <w:lang w:val="ro-MD"/>
              </w:rPr>
              <w:t>Reacțiile de hipersensibilitate. Bolile autoimune. Reacțiile de respingere a transplantului. Imunodeficiențele primare și secundare (dobândite). SIDA, etiologia, patogeneza, stadiile evolutive, modificările morfologice, complicațiile. Amiloidoza, mecanismele patogenetice, variantele biochimice, clasificarea, metodele de diagnostic.</w:t>
            </w:r>
          </w:p>
        </w:tc>
        <w:tc>
          <w:tcPr>
            <w:tcW w:w="924" w:type="dxa"/>
          </w:tcPr>
          <w:p w:rsidR="0056328D" w:rsidRPr="006657CC" w:rsidRDefault="0056328D" w:rsidP="009B6821">
            <w:pPr>
              <w:jc w:val="center"/>
              <w:rPr>
                <w:color w:val="4F81BD" w:themeColor="accent1"/>
                <w:lang w:val="ro-MD"/>
              </w:rPr>
            </w:pPr>
            <w:r w:rsidRPr="006657CC">
              <w:rPr>
                <w:color w:val="4F81BD" w:themeColor="accent1"/>
                <w:lang w:val="ro-MD"/>
              </w:rPr>
              <w:t>6</w:t>
            </w:r>
          </w:p>
        </w:tc>
        <w:tc>
          <w:tcPr>
            <w:tcW w:w="1199" w:type="dxa"/>
          </w:tcPr>
          <w:p w:rsidR="0056328D" w:rsidRPr="006657CC" w:rsidRDefault="0056328D" w:rsidP="009B6821">
            <w:pPr>
              <w:jc w:val="center"/>
              <w:rPr>
                <w:color w:val="4F81BD" w:themeColor="accent1"/>
                <w:lang w:val="ro-MD"/>
              </w:rPr>
            </w:pPr>
            <w:r w:rsidRPr="006657CC">
              <w:rPr>
                <w:color w:val="4F81BD" w:themeColor="accent1"/>
                <w:lang w:val="ro-MD"/>
              </w:rPr>
              <w:t>6</w:t>
            </w:r>
          </w:p>
        </w:tc>
        <w:tc>
          <w:tcPr>
            <w:tcW w:w="1179" w:type="dxa"/>
          </w:tcPr>
          <w:p w:rsidR="0056328D" w:rsidRPr="006657CC" w:rsidRDefault="0056328D" w:rsidP="009B6821">
            <w:pPr>
              <w:jc w:val="center"/>
              <w:rPr>
                <w:color w:val="4F81BD" w:themeColor="accent1"/>
                <w:lang w:val="ro-MD"/>
              </w:rPr>
            </w:pPr>
            <w:r w:rsidRPr="006657CC">
              <w:rPr>
                <w:color w:val="4F81BD" w:themeColor="accent1"/>
                <w:lang w:val="ro-MD"/>
              </w:rPr>
              <w:t>18</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lang w:val="ro-MD"/>
              </w:rPr>
            </w:pPr>
            <w:r w:rsidRPr="006657CC">
              <w:rPr>
                <w:color w:val="4F81BD" w:themeColor="accent1"/>
                <w:lang w:val="ro-MD"/>
              </w:rPr>
              <w:t>1.3</w:t>
            </w:r>
          </w:p>
        </w:tc>
        <w:tc>
          <w:tcPr>
            <w:tcW w:w="4367" w:type="dxa"/>
          </w:tcPr>
          <w:p w:rsidR="0056328D" w:rsidRPr="006657CC" w:rsidRDefault="0056328D" w:rsidP="009B6821">
            <w:pPr>
              <w:pStyle w:val="style13"/>
              <w:spacing w:before="0" w:beforeAutospacing="0" w:after="0" w:afterAutospacing="0"/>
              <w:jc w:val="both"/>
              <w:rPr>
                <w:color w:val="4F81BD" w:themeColor="accent1"/>
                <w:sz w:val="20"/>
                <w:szCs w:val="20"/>
                <w:lang w:val="ro-MD"/>
              </w:rPr>
            </w:pPr>
            <w:r w:rsidRPr="006657CC">
              <w:rPr>
                <w:b/>
                <w:color w:val="4F81BD" w:themeColor="accent1"/>
                <w:sz w:val="20"/>
                <w:szCs w:val="20"/>
                <w:lang w:val="ro-MD"/>
              </w:rPr>
              <w:t>Boli genetice</w:t>
            </w:r>
            <w:r w:rsidRPr="006657CC">
              <w:rPr>
                <w:color w:val="4F81BD" w:themeColor="accent1"/>
                <w:sz w:val="20"/>
                <w:szCs w:val="20"/>
                <w:lang w:val="ro-MD"/>
              </w:rPr>
              <w:t>. Boli cauzate de mutații în proteinele structurale. Boli cauzate de mutații în proteinele receptor. Enzimopatiile ereditare (tezaurismozele). Boli cauzate de mutații în proteinele care reglează creșterea celulară. Rolul investigațiilor genetice moleculare moderne în diagnosticul bolilor.</w:t>
            </w:r>
          </w:p>
        </w:tc>
        <w:tc>
          <w:tcPr>
            <w:tcW w:w="924" w:type="dxa"/>
          </w:tcPr>
          <w:p w:rsidR="0056328D" w:rsidRPr="006657CC" w:rsidRDefault="0056328D" w:rsidP="009B6821">
            <w:pPr>
              <w:jc w:val="center"/>
              <w:rPr>
                <w:color w:val="4F81BD" w:themeColor="accent1"/>
                <w:lang w:val="ro-MD"/>
              </w:rPr>
            </w:pPr>
            <w:r w:rsidRPr="006657CC">
              <w:rPr>
                <w:color w:val="4F81BD" w:themeColor="accent1"/>
                <w:lang w:val="ro-MD"/>
              </w:rPr>
              <w:t>2</w:t>
            </w:r>
          </w:p>
        </w:tc>
        <w:tc>
          <w:tcPr>
            <w:tcW w:w="1199" w:type="dxa"/>
          </w:tcPr>
          <w:p w:rsidR="0056328D" w:rsidRPr="006657CC" w:rsidRDefault="0056328D" w:rsidP="009B6821">
            <w:pPr>
              <w:jc w:val="center"/>
              <w:rPr>
                <w:color w:val="4F81BD" w:themeColor="accent1"/>
                <w:lang w:val="ro-MD"/>
              </w:rPr>
            </w:pPr>
            <w:r w:rsidRPr="006657CC">
              <w:rPr>
                <w:color w:val="4F81BD" w:themeColor="accent1"/>
                <w:lang w:val="ro-MD"/>
              </w:rPr>
              <w:t>4</w:t>
            </w:r>
          </w:p>
        </w:tc>
        <w:tc>
          <w:tcPr>
            <w:tcW w:w="1179" w:type="dxa"/>
          </w:tcPr>
          <w:p w:rsidR="0056328D" w:rsidRPr="006657CC" w:rsidRDefault="0056328D" w:rsidP="009B6821">
            <w:pPr>
              <w:jc w:val="center"/>
              <w:rPr>
                <w:color w:val="4F81BD" w:themeColor="accent1"/>
                <w:lang w:val="ro-MD"/>
              </w:rPr>
            </w:pPr>
            <w:r w:rsidRPr="006657CC">
              <w:rPr>
                <w:color w:val="4F81BD" w:themeColor="accent1"/>
                <w:lang w:val="ro-MD"/>
              </w:rPr>
              <w:t>12</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1.4</w:t>
            </w:r>
          </w:p>
        </w:tc>
        <w:tc>
          <w:tcPr>
            <w:tcW w:w="4367" w:type="dxa"/>
          </w:tcPr>
          <w:p w:rsidR="0056328D" w:rsidRPr="006657CC" w:rsidRDefault="0056328D" w:rsidP="009B6821">
            <w:pPr>
              <w:pStyle w:val="style13"/>
              <w:spacing w:before="0" w:beforeAutospacing="0" w:after="0" w:afterAutospacing="0"/>
              <w:jc w:val="both"/>
              <w:rPr>
                <w:color w:val="4F81BD" w:themeColor="accent1"/>
                <w:sz w:val="20"/>
                <w:szCs w:val="20"/>
                <w:lang w:val="ro-MD"/>
              </w:rPr>
            </w:pPr>
            <w:r w:rsidRPr="006657CC">
              <w:rPr>
                <w:b/>
                <w:color w:val="4F81BD" w:themeColor="accent1"/>
                <w:sz w:val="20"/>
                <w:szCs w:val="20"/>
                <w:lang w:val="ro-MD"/>
              </w:rPr>
              <w:t xml:space="preserve">Imunohistochimie:  </w:t>
            </w:r>
            <w:r w:rsidRPr="006657CC">
              <w:rPr>
                <w:color w:val="4F81BD" w:themeColor="accent1"/>
                <w:sz w:val="20"/>
                <w:szCs w:val="20"/>
                <w:lang w:val="ro-MD"/>
              </w:rPr>
              <w:t>tehnici, metodici, interpretare. Rolul în diagnosticul tumorilor.</w:t>
            </w:r>
          </w:p>
        </w:tc>
        <w:tc>
          <w:tcPr>
            <w:tcW w:w="924" w:type="dxa"/>
          </w:tcPr>
          <w:p w:rsidR="0056328D" w:rsidRPr="006657CC" w:rsidRDefault="0056328D" w:rsidP="009B6821">
            <w:pPr>
              <w:jc w:val="center"/>
              <w:rPr>
                <w:color w:val="4F81BD" w:themeColor="accent1"/>
                <w:lang w:val="ro-MD"/>
              </w:rPr>
            </w:pPr>
            <w:r w:rsidRPr="006657CC">
              <w:rPr>
                <w:color w:val="4F81BD" w:themeColor="accent1"/>
                <w:lang w:val="ro-MD"/>
              </w:rPr>
              <w:t>10</w:t>
            </w:r>
          </w:p>
        </w:tc>
        <w:tc>
          <w:tcPr>
            <w:tcW w:w="1199" w:type="dxa"/>
          </w:tcPr>
          <w:p w:rsidR="0056328D" w:rsidRPr="006657CC" w:rsidRDefault="0056328D" w:rsidP="009B6821">
            <w:pPr>
              <w:jc w:val="center"/>
              <w:rPr>
                <w:color w:val="4F81BD" w:themeColor="accent1"/>
                <w:lang w:val="ro-MD"/>
              </w:rPr>
            </w:pPr>
            <w:r w:rsidRPr="006657CC">
              <w:rPr>
                <w:color w:val="4F81BD" w:themeColor="accent1"/>
                <w:lang w:val="ro-MD"/>
              </w:rPr>
              <w:t>6</w:t>
            </w:r>
          </w:p>
        </w:tc>
        <w:tc>
          <w:tcPr>
            <w:tcW w:w="1179" w:type="dxa"/>
          </w:tcPr>
          <w:p w:rsidR="0056328D" w:rsidRPr="006657CC" w:rsidRDefault="0056328D" w:rsidP="009B6821">
            <w:pPr>
              <w:jc w:val="center"/>
              <w:rPr>
                <w:color w:val="4F81BD" w:themeColor="accent1"/>
                <w:lang w:val="ro-MD"/>
              </w:rPr>
            </w:pPr>
            <w:r w:rsidRPr="006657CC">
              <w:rPr>
                <w:color w:val="4F81BD" w:themeColor="accent1"/>
                <w:lang w:val="ro-MD"/>
              </w:rPr>
              <w:t>48</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1.5</w:t>
            </w:r>
          </w:p>
        </w:tc>
        <w:tc>
          <w:tcPr>
            <w:tcW w:w="4367" w:type="dxa"/>
          </w:tcPr>
          <w:p w:rsidR="0056328D" w:rsidRPr="006657CC" w:rsidRDefault="0056328D" w:rsidP="009B6821">
            <w:pPr>
              <w:jc w:val="both"/>
              <w:rPr>
                <w:b/>
                <w:color w:val="4F81BD" w:themeColor="accent1"/>
                <w:sz w:val="20"/>
                <w:szCs w:val="20"/>
                <w:lang w:val="ro-MD"/>
              </w:rPr>
            </w:pPr>
            <w:r w:rsidRPr="006657CC">
              <w:rPr>
                <w:b/>
                <w:color w:val="4F81BD" w:themeColor="accent1"/>
                <w:sz w:val="20"/>
                <w:szCs w:val="20"/>
                <w:lang w:val="ro-MD"/>
              </w:rPr>
              <w:t xml:space="preserve">Patologia sistemului hematopoietic. </w:t>
            </w:r>
          </w:p>
          <w:p w:rsidR="0056328D" w:rsidRPr="006657CC" w:rsidRDefault="0056328D" w:rsidP="009B6821">
            <w:pPr>
              <w:jc w:val="both"/>
              <w:rPr>
                <w:color w:val="4F81BD" w:themeColor="accent1"/>
                <w:sz w:val="20"/>
                <w:szCs w:val="20"/>
                <w:lang w:val="ro-MD"/>
              </w:rPr>
            </w:pPr>
            <w:r w:rsidRPr="006657CC">
              <w:rPr>
                <w:b/>
                <w:color w:val="4F81BD" w:themeColor="accent1"/>
                <w:sz w:val="20"/>
                <w:szCs w:val="20"/>
                <w:lang w:val="ro-MD"/>
              </w:rPr>
              <w:t>Anemiile</w:t>
            </w:r>
            <w:r w:rsidRPr="006657CC">
              <w:rPr>
                <w:color w:val="4F81BD" w:themeColor="accent1"/>
                <w:sz w:val="20"/>
                <w:szCs w:val="20"/>
                <w:lang w:val="ro-MD"/>
              </w:rPr>
              <w:t>:  posthemoragice, hemolitice, prin deficit al hematopoiezei (feriprive și vitamina B</w:t>
            </w:r>
            <w:r w:rsidRPr="006657CC">
              <w:rPr>
                <w:color w:val="4F81BD" w:themeColor="accent1"/>
                <w:sz w:val="20"/>
                <w:szCs w:val="20"/>
                <w:vertAlign w:val="subscript"/>
                <w:lang w:val="ro-MD"/>
              </w:rPr>
              <w:t>12</w:t>
            </w:r>
            <w:r w:rsidRPr="006657CC">
              <w:rPr>
                <w:color w:val="4F81BD" w:themeColor="accent1"/>
                <w:sz w:val="20"/>
                <w:szCs w:val="20"/>
                <w:lang w:val="ro-MD"/>
              </w:rPr>
              <w:t xml:space="preserve">-acid folic-deficitare). </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5</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1.6</w:t>
            </w:r>
          </w:p>
        </w:tc>
        <w:tc>
          <w:tcPr>
            <w:tcW w:w="4367" w:type="dxa"/>
          </w:tcPr>
          <w:p w:rsidR="0056328D" w:rsidRPr="006657CC" w:rsidRDefault="0056328D" w:rsidP="009B6821">
            <w:pPr>
              <w:jc w:val="both"/>
              <w:rPr>
                <w:color w:val="4F81BD" w:themeColor="accent1"/>
                <w:sz w:val="20"/>
                <w:szCs w:val="20"/>
                <w:lang w:val="ro-MD"/>
              </w:rPr>
            </w:pPr>
            <w:r w:rsidRPr="006657CC">
              <w:rPr>
                <w:b/>
                <w:color w:val="4F81BD" w:themeColor="accent1"/>
                <w:sz w:val="20"/>
                <w:szCs w:val="20"/>
                <w:lang w:val="ro-MD"/>
              </w:rPr>
              <w:t>Procesele proliferative reactive non-neoplazice</w:t>
            </w:r>
            <w:r w:rsidRPr="006657CC">
              <w:rPr>
                <w:color w:val="4F81BD" w:themeColor="accent1"/>
                <w:sz w:val="20"/>
                <w:szCs w:val="20"/>
                <w:lang w:val="ro-MD"/>
              </w:rPr>
              <w:t xml:space="preserve">  ale seriei leucocitare. Limfadenita nespecifică acută și cronică. Mononucleoza infecțioasă. Leucopenia.</w:t>
            </w:r>
          </w:p>
          <w:p w:rsidR="0056328D" w:rsidRPr="006657CC" w:rsidRDefault="0056328D" w:rsidP="009B6821">
            <w:pPr>
              <w:jc w:val="both"/>
              <w:rPr>
                <w:color w:val="4F81BD" w:themeColor="accent1"/>
                <w:sz w:val="20"/>
                <w:szCs w:val="20"/>
                <w:lang w:val="ro-MD"/>
              </w:rPr>
            </w:pPr>
            <w:r w:rsidRPr="006657CC">
              <w:rPr>
                <w:color w:val="4F81BD" w:themeColor="accent1"/>
                <w:sz w:val="20"/>
                <w:szCs w:val="20"/>
                <w:lang w:val="ro-MD"/>
              </w:rPr>
              <w:t>Leucemiile și limfoamele, caracteristica generală clinico-morfologică.</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4</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4</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10</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1.7</w:t>
            </w:r>
          </w:p>
        </w:tc>
        <w:tc>
          <w:tcPr>
            <w:tcW w:w="4367" w:type="dxa"/>
          </w:tcPr>
          <w:p w:rsidR="0056328D" w:rsidRPr="006657CC" w:rsidRDefault="0056328D" w:rsidP="009B6821">
            <w:pPr>
              <w:jc w:val="both"/>
              <w:rPr>
                <w:color w:val="4F81BD" w:themeColor="accent1"/>
                <w:sz w:val="20"/>
                <w:szCs w:val="20"/>
                <w:lang w:val="ro-MD"/>
              </w:rPr>
            </w:pPr>
            <w:r w:rsidRPr="006657CC">
              <w:rPr>
                <w:b/>
                <w:color w:val="4F81BD" w:themeColor="accent1"/>
                <w:sz w:val="20"/>
                <w:szCs w:val="20"/>
                <w:lang w:val="ro-MD"/>
              </w:rPr>
              <w:t>Neoplasmele limfoide</w:t>
            </w:r>
            <w:r w:rsidRPr="006657CC">
              <w:rPr>
                <w:color w:val="4F81BD" w:themeColor="accent1"/>
                <w:sz w:val="20"/>
                <w:szCs w:val="20"/>
                <w:lang w:val="ro-MD"/>
              </w:rPr>
              <w:t xml:space="preserve">, clasificarea OMS. Leucemia limfoidă acută. </w:t>
            </w:r>
          </w:p>
          <w:p w:rsidR="0056328D" w:rsidRPr="006657CC" w:rsidRDefault="0056328D" w:rsidP="009B6821">
            <w:pPr>
              <w:jc w:val="both"/>
              <w:rPr>
                <w:color w:val="4F81BD" w:themeColor="accent1"/>
                <w:sz w:val="20"/>
                <w:szCs w:val="20"/>
                <w:lang w:val="ro-MD"/>
              </w:rPr>
            </w:pPr>
            <w:r w:rsidRPr="006657CC">
              <w:rPr>
                <w:color w:val="4F81BD" w:themeColor="accent1"/>
                <w:sz w:val="20"/>
                <w:szCs w:val="20"/>
                <w:lang w:val="ro-MD"/>
              </w:rPr>
              <w:t xml:space="preserve">Leucemia limfocitară cronică. </w:t>
            </w:r>
          </w:p>
          <w:p w:rsidR="0056328D" w:rsidRPr="006657CC" w:rsidRDefault="0056328D" w:rsidP="009B6821">
            <w:pPr>
              <w:jc w:val="both"/>
              <w:rPr>
                <w:color w:val="4F81BD" w:themeColor="accent1"/>
                <w:sz w:val="20"/>
                <w:szCs w:val="20"/>
                <w:lang w:val="ro-MD"/>
              </w:rPr>
            </w:pPr>
            <w:r w:rsidRPr="006657CC">
              <w:rPr>
                <w:color w:val="4F81BD" w:themeColor="accent1"/>
                <w:sz w:val="20"/>
                <w:szCs w:val="20"/>
                <w:lang w:val="ro-MD"/>
              </w:rPr>
              <w:t xml:space="preserve">Limfoamele non-Hodgkin. </w:t>
            </w:r>
          </w:p>
          <w:p w:rsidR="0056328D" w:rsidRPr="006657CC" w:rsidRDefault="0056328D" w:rsidP="009B6821">
            <w:pPr>
              <w:jc w:val="both"/>
              <w:rPr>
                <w:color w:val="4F81BD" w:themeColor="accent1"/>
                <w:sz w:val="20"/>
                <w:szCs w:val="20"/>
                <w:lang w:val="ro-MD"/>
              </w:rPr>
            </w:pPr>
            <w:r w:rsidRPr="006657CC">
              <w:rPr>
                <w:color w:val="4F81BD" w:themeColor="accent1"/>
                <w:sz w:val="20"/>
                <w:szCs w:val="20"/>
                <w:lang w:val="ro-MD"/>
              </w:rPr>
              <w:t xml:space="preserve">Limfomul Hodgkin. </w:t>
            </w:r>
          </w:p>
          <w:p w:rsidR="0056328D" w:rsidRPr="006657CC" w:rsidRDefault="0056328D" w:rsidP="009B6821">
            <w:pPr>
              <w:jc w:val="both"/>
              <w:rPr>
                <w:color w:val="4F81BD" w:themeColor="accent1"/>
                <w:sz w:val="20"/>
                <w:szCs w:val="20"/>
                <w:lang w:val="ro-MD"/>
              </w:rPr>
            </w:pPr>
            <w:r w:rsidRPr="006657CC">
              <w:rPr>
                <w:color w:val="4F81BD" w:themeColor="accent1"/>
                <w:sz w:val="20"/>
                <w:szCs w:val="20"/>
                <w:lang w:val="ro-MD"/>
              </w:rPr>
              <w:t xml:space="preserve">Mielomul multiplu și neolplasmele plasmocitare înrudite. </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10</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8</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28</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1.8</w:t>
            </w:r>
          </w:p>
        </w:tc>
        <w:tc>
          <w:tcPr>
            <w:tcW w:w="4367" w:type="dxa"/>
          </w:tcPr>
          <w:p w:rsidR="0056328D" w:rsidRPr="006657CC" w:rsidRDefault="0056328D" w:rsidP="009B6821">
            <w:pPr>
              <w:autoSpaceDE w:val="0"/>
              <w:autoSpaceDN w:val="0"/>
              <w:adjustRightInd w:val="0"/>
              <w:rPr>
                <w:color w:val="4F81BD" w:themeColor="accent1"/>
                <w:sz w:val="20"/>
                <w:szCs w:val="20"/>
                <w:lang w:val="ro-MD"/>
              </w:rPr>
            </w:pPr>
            <w:r w:rsidRPr="006657CC">
              <w:rPr>
                <w:b/>
                <w:color w:val="4F81BD" w:themeColor="accent1"/>
                <w:sz w:val="20"/>
                <w:szCs w:val="20"/>
                <w:lang w:val="ro-MD"/>
              </w:rPr>
              <w:t>Neoplasmele mieloide</w:t>
            </w:r>
            <w:r w:rsidRPr="006657CC">
              <w:rPr>
                <w:color w:val="4F81BD" w:themeColor="accent1"/>
                <w:sz w:val="20"/>
                <w:szCs w:val="20"/>
                <w:lang w:val="ro-MD"/>
              </w:rPr>
              <w:t xml:space="preserve">, clasificarea. </w:t>
            </w:r>
          </w:p>
          <w:p w:rsidR="0056328D" w:rsidRPr="006657CC" w:rsidRDefault="0056328D" w:rsidP="009B6821">
            <w:pPr>
              <w:autoSpaceDE w:val="0"/>
              <w:autoSpaceDN w:val="0"/>
              <w:adjustRightInd w:val="0"/>
              <w:rPr>
                <w:color w:val="4F81BD" w:themeColor="accent1"/>
                <w:sz w:val="20"/>
                <w:szCs w:val="20"/>
                <w:lang w:val="ro-MD"/>
              </w:rPr>
            </w:pPr>
            <w:r w:rsidRPr="006657CC">
              <w:rPr>
                <w:color w:val="4F81BD" w:themeColor="accent1"/>
                <w:sz w:val="20"/>
                <w:szCs w:val="20"/>
                <w:lang w:val="ro-MD"/>
              </w:rPr>
              <w:t xml:space="preserve">Leucemia mieloidă acută. </w:t>
            </w:r>
          </w:p>
          <w:p w:rsidR="0056328D" w:rsidRPr="006657CC" w:rsidRDefault="0056328D" w:rsidP="009B6821">
            <w:pPr>
              <w:autoSpaceDE w:val="0"/>
              <w:autoSpaceDN w:val="0"/>
              <w:adjustRightInd w:val="0"/>
              <w:rPr>
                <w:color w:val="4F81BD" w:themeColor="accent1"/>
                <w:sz w:val="20"/>
                <w:szCs w:val="20"/>
                <w:lang w:val="ro-MD"/>
              </w:rPr>
            </w:pPr>
            <w:r w:rsidRPr="006657CC">
              <w:rPr>
                <w:color w:val="4F81BD" w:themeColor="accent1"/>
                <w:sz w:val="20"/>
                <w:szCs w:val="20"/>
                <w:lang w:val="ro-MD"/>
              </w:rPr>
              <w:t xml:space="preserve">Leucemia mieloidă cronică. </w:t>
            </w:r>
          </w:p>
          <w:p w:rsidR="0056328D" w:rsidRPr="006657CC" w:rsidRDefault="0056328D" w:rsidP="009B6821">
            <w:pPr>
              <w:autoSpaceDE w:val="0"/>
              <w:autoSpaceDN w:val="0"/>
              <w:adjustRightInd w:val="0"/>
              <w:rPr>
                <w:color w:val="4F81BD" w:themeColor="accent1"/>
                <w:sz w:val="20"/>
                <w:szCs w:val="20"/>
                <w:lang w:val="ro-MD"/>
              </w:rPr>
            </w:pPr>
            <w:r w:rsidRPr="006657CC">
              <w:rPr>
                <w:color w:val="4F81BD" w:themeColor="accent1"/>
                <w:sz w:val="20"/>
                <w:szCs w:val="20"/>
                <w:lang w:val="ro-MD"/>
              </w:rPr>
              <w:t xml:space="preserve">Policitemia vera. </w:t>
            </w:r>
          </w:p>
          <w:p w:rsidR="0056328D" w:rsidRPr="006657CC" w:rsidRDefault="0056328D" w:rsidP="009B6821">
            <w:pPr>
              <w:autoSpaceDE w:val="0"/>
              <w:autoSpaceDN w:val="0"/>
              <w:adjustRightInd w:val="0"/>
              <w:rPr>
                <w:color w:val="4F81BD" w:themeColor="accent1"/>
                <w:sz w:val="20"/>
                <w:szCs w:val="20"/>
                <w:lang w:val="ro-MD"/>
              </w:rPr>
            </w:pPr>
            <w:r w:rsidRPr="006657CC">
              <w:rPr>
                <w:color w:val="4F81BD" w:themeColor="accent1"/>
                <w:sz w:val="20"/>
                <w:szCs w:val="20"/>
                <w:lang w:val="ro-MD"/>
              </w:rPr>
              <w:t xml:space="preserve">Mielofibroza. </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6</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6</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18</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1.9</w:t>
            </w:r>
          </w:p>
        </w:tc>
        <w:tc>
          <w:tcPr>
            <w:tcW w:w="4367" w:type="dxa"/>
          </w:tcPr>
          <w:p w:rsidR="0056328D" w:rsidRPr="006657CC" w:rsidRDefault="0056328D" w:rsidP="009B6821">
            <w:pPr>
              <w:autoSpaceDE w:val="0"/>
              <w:autoSpaceDN w:val="0"/>
              <w:adjustRightInd w:val="0"/>
              <w:rPr>
                <w:color w:val="4F81BD" w:themeColor="accent1"/>
                <w:sz w:val="20"/>
                <w:szCs w:val="20"/>
                <w:lang w:val="ro-MD"/>
              </w:rPr>
            </w:pPr>
            <w:r w:rsidRPr="006657CC">
              <w:rPr>
                <w:b/>
                <w:color w:val="4F81BD" w:themeColor="accent1"/>
                <w:sz w:val="20"/>
                <w:szCs w:val="20"/>
                <w:lang w:val="ro-MD"/>
              </w:rPr>
              <w:t xml:space="preserve">Neoplasmele histiocitare, </w:t>
            </w:r>
            <w:r w:rsidRPr="006657CC">
              <w:rPr>
                <w:color w:val="4F81BD" w:themeColor="accent1"/>
                <w:sz w:val="20"/>
                <w:szCs w:val="20"/>
                <w:lang w:val="ro-MD"/>
              </w:rPr>
              <w:t>varietățile, caracteristica morfologică.</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5</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1.10</w:t>
            </w:r>
          </w:p>
        </w:tc>
        <w:tc>
          <w:tcPr>
            <w:tcW w:w="4367" w:type="dxa"/>
          </w:tcPr>
          <w:p w:rsidR="0056328D" w:rsidRPr="006657CC" w:rsidRDefault="0056328D" w:rsidP="009B6821">
            <w:pPr>
              <w:autoSpaceDE w:val="0"/>
              <w:autoSpaceDN w:val="0"/>
              <w:adjustRightInd w:val="0"/>
              <w:rPr>
                <w:color w:val="4F81BD" w:themeColor="accent1"/>
                <w:sz w:val="20"/>
                <w:szCs w:val="20"/>
                <w:lang w:val="ro-MD"/>
              </w:rPr>
            </w:pPr>
            <w:r w:rsidRPr="006657CC">
              <w:rPr>
                <w:color w:val="4F81BD" w:themeColor="accent1"/>
                <w:sz w:val="20"/>
                <w:szCs w:val="20"/>
                <w:lang w:val="ro-MD"/>
              </w:rPr>
              <w:t xml:space="preserve">Sindromul de </w:t>
            </w:r>
            <w:r w:rsidRPr="006657CC">
              <w:rPr>
                <w:b/>
                <w:color w:val="4F81BD" w:themeColor="accent1"/>
                <w:sz w:val="20"/>
                <w:szCs w:val="20"/>
                <w:lang w:val="ro-MD"/>
              </w:rPr>
              <w:t>coagulare intravasculară</w:t>
            </w:r>
            <w:r w:rsidRPr="006657CC">
              <w:rPr>
                <w:color w:val="4F81BD" w:themeColor="accent1"/>
                <w:sz w:val="20"/>
                <w:szCs w:val="20"/>
                <w:lang w:val="ro-MD"/>
              </w:rPr>
              <w:t xml:space="preserve"> diseminată a sîngelui. Trombocitopenia. Coagulopatiile.</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3</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1.11</w:t>
            </w:r>
          </w:p>
        </w:tc>
        <w:tc>
          <w:tcPr>
            <w:tcW w:w="4367" w:type="dxa"/>
          </w:tcPr>
          <w:p w:rsidR="0056328D" w:rsidRPr="006657CC" w:rsidRDefault="0056328D" w:rsidP="009B6821">
            <w:pPr>
              <w:autoSpaceDE w:val="0"/>
              <w:autoSpaceDN w:val="0"/>
              <w:adjustRightInd w:val="0"/>
              <w:rPr>
                <w:color w:val="4F81BD" w:themeColor="accent1"/>
                <w:sz w:val="20"/>
                <w:szCs w:val="20"/>
                <w:lang w:val="ro-MD"/>
              </w:rPr>
            </w:pPr>
            <w:r w:rsidRPr="006657CC">
              <w:rPr>
                <w:b/>
                <w:color w:val="4F81BD" w:themeColor="accent1"/>
                <w:sz w:val="20"/>
                <w:szCs w:val="20"/>
                <w:lang w:val="ro-MD"/>
              </w:rPr>
              <w:t>Splenomegalia</w:t>
            </w:r>
            <w:r w:rsidRPr="006657CC">
              <w:rPr>
                <w:color w:val="4F81BD" w:themeColor="accent1"/>
                <w:sz w:val="20"/>
                <w:szCs w:val="20"/>
                <w:lang w:val="ro-MD"/>
              </w:rPr>
              <w:t xml:space="preserve">. Afecțiunile </w:t>
            </w:r>
            <w:r w:rsidRPr="006657CC">
              <w:rPr>
                <w:b/>
                <w:color w:val="4F81BD" w:themeColor="accent1"/>
                <w:sz w:val="20"/>
                <w:szCs w:val="20"/>
                <w:lang w:val="ro-MD"/>
              </w:rPr>
              <w:t>timusului</w:t>
            </w:r>
            <w:r w:rsidRPr="006657CC">
              <w:rPr>
                <w:color w:val="4F81BD" w:themeColor="accent1"/>
                <w:sz w:val="20"/>
                <w:szCs w:val="20"/>
                <w:lang w:val="ro-MD"/>
              </w:rPr>
              <w:t>:  hiperplazia timică, timomul.</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5</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1.12</w:t>
            </w:r>
          </w:p>
        </w:tc>
        <w:tc>
          <w:tcPr>
            <w:tcW w:w="4367" w:type="dxa"/>
          </w:tcPr>
          <w:p w:rsidR="0056328D" w:rsidRPr="006657CC" w:rsidRDefault="0056328D" w:rsidP="009B6821">
            <w:pPr>
              <w:autoSpaceDE w:val="0"/>
              <w:autoSpaceDN w:val="0"/>
              <w:adjustRightInd w:val="0"/>
              <w:rPr>
                <w:color w:val="4F81BD" w:themeColor="accent1"/>
                <w:sz w:val="20"/>
                <w:szCs w:val="20"/>
                <w:lang w:val="ro-MD"/>
              </w:rPr>
            </w:pPr>
            <w:r w:rsidRPr="006657CC">
              <w:rPr>
                <w:color w:val="4F81BD" w:themeColor="accent1"/>
                <w:sz w:val="20"/>
                <w:szCs w:val="20"/>
                <w:lang w:val="ro-MD"/>
              </w:rPr>
              <w:t xml:space="preserve">Particularitățile formulării </w:t>
            </w:r>
            <w:r w:rsidRPr="006657CC">
              <w:rPr>
                <w:b/>
                <w:color w:val="4F81BD" w:themeColor="accent1"/>
                <w:sz w:val="20"/>
                <w:szCs w:val="20"/>
                <w:lang w:val="ro-MD"/>
              </w:rPr>
              <w:t>diagnosticului</w:t>
            </w:r>
            <w:r w:rsidRPr="006657CC">
              <w:rPr>
                <w:color w:val="4F81BD" w:themeColor="accent1"/>
                <w:sz w:val="20"/>
                <w:szCs w:val="20"/>
                <w:lang w:val="ro-MD"/>
              </w:rPr>
              <w:t xml:space="preserve"> </w:t>
            </w:r>
            <w:r w:rsidRPr="006657CC">
              <w:rPr>
                <w:b/>
                <w:color w:val="4F81BD" w:themeColor="accent1"/>
                <w:sz w:val="20"/>
                <w:szCs w:val="20"/>
                <w:lang w:val="ro-MD"/>
              </w:rPr>
              <w:t>anatomopatologic</w:t>
            </w:r>
            <w:r w:rsidRPr="006657CC">
              <w:rPr>
                <w:color w:val="4F81BD" w:themeColor="accent1"/>
                <w:sz w:val="20"/>
                <w:szCs w:val="20"/>
                <w:lang w:val="ro-MD"/>
              </w:rPr>
              <w:t xml:space="preserve"> în afecțiunile sistemului hematopoietic.</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1.13</w:t>
            </w:r>
          </w:p>
        </w:tc>
        <w:tc>
          <w:tcPr>
            <w:tcW w:w="4367" w:type="dxa"/>
          </w:tcPr>
          <w:p w:rsidR="0056328D" w:rsidRPr="006657CC" w:rsidRDefault="0056328D" w:rsidP="009B6821">
            <w:pPr>
              <w:jc w:val="both"/>
              <w:rPr>
                <w:color w:val="4F81BD" w:themeColor="accent1"/>
                <w:sz w:val="20"/>
                <w:szCs w:val="20"/>
                <w:lang w:val="ro-MD"/>
              </w:rPr>
            </w:pPr>
            <w:r w:rsidRPr="006657CC">
              <w:rPr>
                <w:b/>
                <w:color w:val="4F81BD" w:themeColor="accent1"/>
                <w:sz w:val="20"/>
                <w:szCs w:val="20"/>
                <w:lang w:val="ro-MD"/>
              </w:rPr>
              <w:t>Afecțiunile vaselor sanguine.</w:t>
            </w:r>
            <w:r w:rsidRPr="006657CC">
              <w:rPr>
                <w:color w:val="4F81BD" w:themeColor="accent1"/>
                <w:sz w:val="20"/>
                <w:szCs w:val="20"/>
                <w:lang w:val="ro-MD"/>
              </w:rPr>
              <w:t xml:space="preserve"> Manifestările  morfologice ale hipertensiunii arteriale. </w:t>
            </w:r>
            <w:r w:rsidRPr="006657CC">
              <w:rPr>
                <w:color w:val="4F81BD" w:themeColor="accent1"/>
                <w:sz w:val="20"/>
                <w:szCs w:val="20"/>
                <w:lang w:val="ro-MD"/>
              </w:rPr>
              <w:lastRenderedPageBreak/>
              <w:t xml:space="preserve">Arterioscleroza. Ateroscleroza, factorii de risc, mecanismele patogenetice, leziunile arterelor de diferit calibru, placa aterosclerotică complicată (vulnerabilă), manifestările clinice și complicațiile aterosclerozei. Anevrismele și disecțiile arterelor. Anevrismul aortei abdominale și toracice. </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lastRenderedPageBreak/>
              <w:t>6</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6</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18</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1.14</w:t>
            </w:r>
          </w:p>
        </w:tc>
        <w:tc>
          <w:tcPr>
            <w:tcW w:w="4367" w:type="dxa"/>
          </w:tcPr>
          <w:p w:rsidR="0056328D" w:rsidRPr="006657CC" w:rsidRDefault="0056328D" w:rsidP="009B6821">
            <w:pPr>
              <w:jc w:val="both"/>
              <w:rPr>
                <w:b/>
                <w:color w:val="4F81BD" w:themeColor="accent1"/>
                <w:sz w:val="20"/>
                <w:szCs w:val="20"/>
                <w:lang w:val="ro-MD"/>
              </w:rPr>
            </w:pPr>
            <w:r w:rsidRPr="006657CC">
              <w:rPr>
                <w:b/>
                <w:color w:val="4F81BD" w:themeColor="accent1"/>
                <w:sz w:val="20"/>
                <w:szCs w:val="20"/>
                <w:lang w:val="ro-MD"/>
              </w:rPr>
              <w:t>Vasculitele sistemice.</w:t>
            </w:r>
            <w:r w:rsidRPr="006657CC">
              <w:rPr>
                <w:color w:val="4F81BD" w:themeColor="accent1"/>
                <w:sz w:val="20"/>
                <w:szCs w:val="20"/>
                <w:lang w:val="ro-MD"/>
              </w:rPr>
              <w:t xml:space="preserve"> Boala varicoasă a venelor, tromboflebita și flebotromboza. Limfangita și limfedemul. Tumorile vaselor sanguine și limfatice.</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5</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1.15</w:t>
            </w:r>
          </w:p>
        </w:tc>
        <w:tc>
          <w:tcPr>
            <w:tcW w:w="4367" w:type="dxa"/>
          </w:tcPr>
          <w:p w:rsidR="0056328D" w:rsidRPr="006657CC" w:rsidRDefault="0056328D" w:rsidP="009B6821">
            <w:pPr>
              <w:jc w:val="both"/>
              <w:rPr>
                <w:color w:val="4F81BD" w:themeColor="accent1"/>
                <w:sz w:val="20"/>
                <w:szCs w:val="20"/>
                <w:lang w:val="ro-MD"/>
              </w:rPr>
            </w:pPr>
            <w:r w:rsidRPr="006657CC">
              <w:rPr>
                <w:b/>
                <w:color w:val="4F81BD" w:themeColor="accent1"/>
                <w:sz w:val="20"/>
                <w:szCs w:val="20"/>
                <w:lang w:val="ro-MD"/>
              </w:rPr>
              <w:t>Afecțiunile inimii.</w:t>
            </w:r>
            <w:r w:rsidRPr="006657CC">
              <w:rPr>
                <w:color w:val="4F81BD" w:themeColor="accent1"/>
                <w:sz w:val="20"/>
                <w:szCs w:val="20"/>
                <w:lang w:val="ro-MD"/>
              </w:rPr>
              <w:t xml:space="preserve"> </w:t>
            </w:r>
            <w:r w:rsidRPr="006657CC">
              <w:rPr>
                <w:snapToGrid w:val="0"/>
                <w:color w:val="4F81BD" w:themeColor="accent1"/>
                <w:sz w:val="20"/>
                <w:szCs w:val="20"/>
                <w:lang w:val="ro-MD"/>
              </w:rPr>
              <w:t xml:space="preserve">Cardiopatia ischemică, clasificarea. Infarctul miocardic: definiția universală, clasificarea (2018), cauzele nemijlocite, caracteristica morfologică, complicaţiile şi cauzele morţii. Metodele de diagnostic al infarctului miocardic precoce.  Cardiopatia ischemică cronică. Anevrismul cardiac acut şi cronic. Moartea coronariană subită, substratul morfologic. Cardiopatia hipertensivă stângă și dreaptă (cordul pulmonar). </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14</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14</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36</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1.16</w:t>
            </w:r>
          </w:p>
        </w:tc>
        <w:tc>
          <w:tcPr>
            <w:tcW w:w="4367" w:type="dxa"/>
          </w:tcPr>
          <w:p w:rsidR="0056328D" w:rsidRPr="006657CC" w:rsidRDefault="0056328D" w:rsidP="009B6821">
            <w:pPr>
              <w:jc w:val="both"/>
              <w:rPr>
                <w:snapToGrid w:val="0"/>
                <w:color w:val="4F81BD" w:themeColor="accent1"/>
                <w:sz w:val="20"/>
                <w:szCs w:val="20"/>
                <w:lang w:val="ro-MD"/>
              </w:rPr>
            </w:pPr>
            <w:r w:rsidRPr="006657CC">
              <w:rPr>
                <w:b/>
                <w:snapToGrid w:val="0"/>
                <w:color w:val="4F81BD" w:themeColor="accent1"/>
                <w:sz w:val="20"/>
                <w:szCs w:val="20"/>
                <w:lang w:val="ro-MD"/>
              </w:rPr>
              <w:t>Cardiomiopatiile primare și secundare.</w:t>
            </w:r>
            <w:r w:rsidRPr="006657CC">
              <w:rPr>
                <w:snapToGrid w:val="0"/>
                <w:color w:val="4F81BD" w:themeColor="accent1"/>
                <w:sz w:val="20"/>
                <w:szCs w:val="20"/>
                <w:lang w:val="ro-MD"/>
              </w:rPr>
              <w:t xml:space="preserve"> </w:t>
            </w:r>
          </w:p>
          <w:p w:rsidR="0056328D" w:rsidRPr="006657CC" w:rsidRDefault="0056328D" w:rsidP="009B6821">
            <w:pPr>
              <w:jc w:val="both"/>
              <w:rPr>
                <w:snapToGrid w:val="0"/>
                <w:color w:val="4F81BD" w:themeColor="accent1"/>
                <w:sz w:val="20"/>
                <w:szCs w:val="20"/>
                <w:lang w:val="ro-MD"/>
              </w:rPr>
            </w:pPr>
            <w:r w:rsidRPr="006657CC">
              <w:rPr>
                <w:color w:val="4F81BD" w:themeColor="accent1"/>
                <w:sz w:val="20"/>
                <w:szCs w:val="20"/>
                <w:lang w:val="ro-MD"/>
              </w:rPr>
              <w:t xml:space="preserve">Viciile cardiace congenitale. </w:t>
            </w:r>
            <w:r w:rsidRPr="006657CC">
              <w:rPr>
                <w:snapToGrid w:val="0"/>
                <w:color w:val="4F81BD" w:themeColor="accent1"/>
                <w:sz w:val="20"/>
                <w:szCs w:val="20"/>
                <w:lang w:val="ro-MD"/>
              </w:rPr>
              <w:t xml:space="preserve">Valvulopatiile cardiace dobândite. Manifestările morfologice ale valvulopatiei cardiace compensate şi decompensate. Insuficiența cardiacă stângă și dreaptă, manifestările morfologice. </w:t>
            </w:r>
          </w:p>
          <w:p w:rsidR="0056328D" w:rsidRPr="006657CC" w:rsidRDefault="0056328D" w:rsidP="009B6821">
            <w:pPr>
              <w:jc w:val="both"/>
              <w:rPr>
                <w:snapToGrid w:val="0"/>
                <w:color w:val="4F81BD" w:themeColor="accent1"/>
                <w:sz w:val="20"/>
                <w:szCs w:val="20"/>
                <w:lang w:val="ro-MD"/>
              </w:rPr>
            </w:pPr>
            <w:r w:rsidRPr="006657CC">
              <w:rPr>
                <w:snapToGrid w:val="0"/>
                <w:color w:val="4F81BD" w:themeColor="accent1"/>
                <w:sz w:val="20"/>
                <w:szCs w:val="20"/>
                <w:lang w:val="ro-MD"/>
              </w:rPr>
              <w:t xml:space="preserve">Endocardita infecțioasă și neinfecțioasă. </w:t>
            </w:r>
          </w:p>
          <w:p w:rsidR="0056328D" w:rsidRPr="006657CC" w:rsidRDefault="0056328D" w:rsidP="009B6821">
            <w:pPr>
              <w:jc w:val="both"/>
              <w:rPr>
                <w:b/>
                <w:color w:val="4F81BD" w:themeColor="accent1"/>
                <w:sz w:val="20"/>
                <w:szCs w:val="20"/>
                <w:lang w:val="ro-MD"/>
              </w:rPr>
            </w:pPr>
            <w:r w:rsidRPr="006657CC">
              <w:rPr>
                <w:snapToGrid w:val="0"/>
                <w:color w:val="4F81BD" w:themeColor="accent1"/>
                <w:sz w:val="20"/>
                <w:szCs w:val="20"/>
                <w:lang w:val="ro-MD"/>
              </w:rPr>
              <w:t>Tumorile primare și metastatice ale inimii.</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5</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6</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19</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1.17</w:t>
            </w:r>
          </w:p>
        </w:tc>
        <w:tc>
          <w:tcPr>
            <w:tcW w:w="4367" w:type="dxa"/>
          </w:tcPr>
          <w:p w:rsidR="0056328D" w:rsidRPr="006657CC" w:rsidRDefault="0056328D" w:rsidP="009B6821">
            <w:pPr>
              <w:autoSpaceDE w:val="0"/>
              <w:autoSpaceDN w:val="0"/>
              <w:adjustRightInd w:val="0"/>
              <w:rPr>
                <w:color w:val="4F81BD" w:themeColor="accent1"/>
                <w:sz w:val="20"/>
                <w:szCs w:val="20"/>
                <w:lang w:val="ro-MD"/>
              </w:rPr>
            </w:pPr>
            <w:r w:rsidRPr="006657CC">
              <w:rPr>
                <w:color w:val="4F81BD" w:themeColor="accent1"/>
                <w:sz w:val="20"/>
                <w:szCs w:val="20"/>
                <w:lang w:val="ro-MD"/>
              </w:rPr>
              <w:t xml:space="preserve">Particularitățile formulării </w:t>
            </w:r>
            <w:r w:rsidRPr="006657CC">
              <w:rPr>
                <w:b/>
                <w:color w:val="4F81BD" w:themeColor="accent1"/>
                <w:sz w:val="20"/>
                <w:szCs w:val="20"/>
                <w:lang w:val="ro-MD"/>
              </w:rPr>
              <w:t>diagnosticului</w:t>
            </w:r>
            <w:r w:rsidRPr="006657CC">
              <w:rPr>
                <w:color w:val="4F81BD" w:themeColor="accent1"/>
                <w:sz w:val="20"/>
                <w:szCs w:val="20"/>
                <w:lang w:val="ro-MD"/>
              </w:rPr>
              <w:t xml:space="preserve"> </w:t>
            </w:r>
            <w:r w:rsidRPr="006657CC">
              <w:rPr>
                <w:b/>
                <w:color w:val="4F81BD" w:themeColor="accent1"/>
                <w:sz w:val="20"/>
                <w:szCs w:val="20"/>
                <w:lang w:val="ro-MD"/>
              </w:rPr>
              <w:t>anatomopatologic</w:t>
            </w:r>
            <w:r w:rsidRPr="006657CC">
              <w:rPr>
                <w:color w:val="4F81BD" w:themeColor="accent1"/>
                <w:sz w:val="20"/>
                <w:szCs w:val="20"/>
                <w:lang w:val="ro-MD"/>
              </w:rPr>
              <w:t xml:space="preserve"> în afecțiunile cardiovasculare.</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1.18</w:t>
            </w:r>
          </w:p>
        </w:tc>
        <w:tc>
          <w:tcPr>
            <w:tcW w:w="4367" w:type="dxa"/>
          </w:tcPr>
          <w:p w:rsidR="0056328D" w:rsidRPr="006657CC" w:rsidRDefault="0056328D" w:rsidP="009B6821">
            <w:pPr>
              <w:jc w:val="both"/>
              <w:rPr>
                <w:color w:val="4F81BD" w:themeColor="accent1"/>
                <w:sz w:val="20"/>
                <w:szCs w:val="20"/>
                <w:lang w:val="ro-MD"/>
              </w:rPr>
            </w:pPr>
            <w:r w:rsidRPr="006657CC">
              <w:rPr>
                <w:b/>
                <w:snapToGrid w:val="0"/>
                <w:color w:val="4F81BD" w:themeColor="accent1"/>
                <w:sz w:val="20"/>
                <w:szCs w:val="20"/>
                <w:lang w:val="ro-MD"/>
              </w:rPr>
              <w:t>Bolile degenerative ale țesutului conjunctiv</w:t>
            </w:r>
            <w:r w:rsidRPr="006657CC">
              <w:rPr>
                <w:snapToGrid w:val="0"/>
                <w:color w:val="4F81BD" w:themeColor="accent1"/>
                <w:sz w:val="20"/>
                <w:szCs w:val="20"/>
                <w:lang w:val="ro-MD"/>
              </w:rPr>
              <w:t xml:space="preserve"> </w:t>
            </w:r>
            <w:r w:rsidRPr="006657CC">
              <w:rPr>
                <w:b/>
                <w:snapToGrid w:val="0"/>
                <w:color w:val="4F81BD" w:themeColor="accent1"/>
                <w:sz w:val="20"/>
                <w:szCs w:val="20"/>
                <w:lang w:val="ro-MD"/>
              </w:rPr>
              <w:t>(bolile reumatice).</w:t>
            </w:r>
            <w:r w:rsidRPr="006657CC">
              <w:rPr>
                <w:snapToGrid w:val="0"/>
                <w:color w:val="4F81BD" w:themeColor="accent1"/>
                <w:sz w:val="20"/>
                <w:szCs w:val="20"/>
                <w:lang w:val="ro-MD"/>
              </w:rPr>
              <w:t xml:space="preserve"> Reumatismul: etiopatogeneza, formele clinico-morfologice. Reumocardita:  endocardita, miocardita şi pericardita, caracteristica lor morfologică, consecinţele, complicaţiile. Forma poliartritică, cerebrală şi nodoasă a reumatismului. Artrita reumatoidă. Lupusul eritematos diseminat. Sclerodermia sistemică, dermatomiozita şi poliarterita nodoasă, caracteristica morfologică. </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6</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4</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8</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1.19</w:t>
            </w:r>
          </w:p>
        </w:tc>
        <w:tc>
          <w:tcPr>
            <w:tcW w:w="4367" w:type="dxa"/>
          </w:tcPr>
          <w:p w:rsidR="0056328D" w:rsidRPr="006657CC" w:rsidRDefault="0056328D" w:rsidP="009B6821">
            <w:pPr>
              <w:jc w:val="both"/>
              <w:rPr>
                <w:color w:val="4F81BD" w:themeColor="accent1"/>
                <w:sz w:val="20"/>
                <w:szCs w:val="20"/>
                <w:lang w:val="ro-MD"/>
              </w:rPr>
            </w:pPr>
            <w:r w:rsidRPr="006657CC">
              <w:rPr>
                <w:b/>
                <w:snapToGrid w:val="0"/>
                <w:color w:val="4F81BD" w:themeColor="accent1"/>
                <w:sz w:val="20"/>
                <w:szCs w:val="20"/>
                <w:lang w:val="ro-MD"/>
              </w:rPr>
              <w:t xml:space="preserve">Patologia sistemului respirator. </w:t>
            </w:r>
            <w:r w:rsidRPr="006657CC">
              <w:rPr>
                <w:snapToGrid w:val="0"/>
                <w:color w:val="4F81BD" w:themeColor="accent1"/>
                <w:sz w:val="20"/>
                <w:szCs w:val="20"/>
                <w:lang w:val="ro-MD"/>
              </w:rPr>
              <w:t xml:space="preserve">Leziunile căilor respiratorii superioare, infecțiile acute, faringita și laringita, cancerul nazofaringian și laringian, polipii și papilomul laringian. Bronşita acută. Pneumoniile acute comunitare. Pneumonia lobară și bronhopneumonia, caracteristica morfologică, complicaţiile pulmonare şi extrapulmonare. </w:t>
            </w:r>
            <w:r w:rsidRPr="006657CC">
              <w:rPr>
                <w:color w:val="4F81BD" w:themeColor="accent1"/>
                <w:sz w:val="20"/>
                <w:szCs w:val="20"/>
                <w:lang w:val="ro-MD"/>
              </w:rPr>
              <w:t xml:space="preserve">Diagnosticul macro-microscopic şi bacteriologic al pneumoniilor. </w:t>
            </w:r>
            <w:r w:rsidRPr="006657CC">
              <w:rPr>
                <w:color w:val="4F81BD" w:themeColor="accent1"/>
                <w:sz w:val="20"/>
                <w:szCs w:val="20"/>
                <w:lang w:val="ro-MD"/>
              </w:rPr>
              <w:lastRenderedPageBreak/>
              <w:t xml:space="preserve">Particularitățile pneumoniilor în dependență de agentul patogen. Pneumoniile comunitare atipice. Pneumoniile nosocomiale. Pneumoniile imunodeficitare. Pneumoniile fungice. </w:t>
            </w:r>
            <w:r w:rsidRPr="006657CC">
              <w:rPr>
                <w:snapToGrid w:val="0"/>
                <w:color w:val="4F81BD" w:themeColor="accent1"/>
                <w:sz w:val="20"/>
                <w:szCs w:val="20"/>
                <w:lang w:val="ro-MD"/>
              </w:rPr>
              <w:t>Abcesul şi gangrena pulmonară. Pneumonia interstiţială.</w:t>
            </w:r>
            <w:r w:rsidRPr="006657CC">
              <w:rPr>
                <w:color w:val="4F81BD" w:themeColor="accent1"/>
                <w:sz w:val="20"/>
                <w:szCs w:val="20"/>
                <w:lang w:val="ro-MD"/>
              </w:rPr>
              <w:t xml:space="preserve"> </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lastRenderedPageBreak/>
              <w:t>6</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6</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18</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1.20</w:t>
            </w:r>
          </w:p>
        </w:tc>
        <w:tc>
          <w:tcPr>
            <w:tcW w:w="4367" w:type="dxa"/>
          </w:tcPr>
          <w:p w:rsidR="0056328D" w:rsidRPr="006657CC" w:rsidRDefault="0056328D" w:rsidP="009B6821">
            <w:pPr>
              <w:jc w:val="both"/>
              <w:rPr>
                <w:color w:val="4F81BD" w:themeColor="accent1"/>
                <w:sz w:val="20"/>
                <w:szCs w:val="20"/>
                <w:lang w:val="ro-MD"/>
              </w:rPr>
            </w:pPr>
            <w:r w:rsidRPr="006657CC">
              <w:rPr>
                <w:snapToGrid w:val="0"/>
                <w:color w:val="4F81BD" w:themeColor="accent1"/>
                <w:sz w:val="20"/>
                <w:szCs w:val="20"/>
                <w:lang w:val="ro-MD"/>
              </w:rPr>
              <w:t xml:space="preserve">Afecțiunile cronice nespecifice ale plămînilor, formele clinico-morfologice. </w:t>
            </w:r>
            <w:r w:rsidRPr="006657CC">
              <w:rPr>
                <w:color w:val="4F81BD" w:themeColor="accent1"/>
                <w:sz w:val="20"/>
                <w:szCs w:val="20"/>
                <w:lang w:val="ro-MD"/>
              </w:rPr>
              <w:t xml:space="preserve">Bronhopneumopatia cronică obstructivă. </w:t>
            </w:r>
            <w:r w:rsidRPr="006657CC">
              <w:rPr>
                <w:snapToGrid w:val="0"/>
                <w:color w:val="4F81BD" w:themeColor="accent1"/>
                <w:sz w:val="20"/>
                <w:szCs w:val="20"/>
                <w:lang w:val="ro-MD"/>
              </w:rPr>
              <w:t xml:space="preserve">Bronşita cronică. Bronşiectaziile. Emfizemul pulmonar. Astmul bronşic. Pneumonia cronică.  Bolile interstiţiale cronice (restrictive) ale plămînilor. Sarcoidoza pulmonară. Carcinomul pulmonar: stările precanceroase, formele macro-microscopice, complicaţiile, metastazarea, cauzele morţii. </w:t>
            </w:r>
            <w:r w:rsidRPr="006657CC">
              <w:rPr>
                <w:color w:val="4F81BD" w:themeColor="accent1"/>
                <w:sz w:val="20"/>
                <w:szCs w:val="20"/>
                <w:lang w:val="ro-MD"/>
              </w:rPr>
              <w:t>Tumorile pulmonare neuroendocrine.</w:t>
            </w:r>
          </w:p>
          <w:p w:rsidR="0056328D" w:rsidRPr="006657CC" w:rsidRDefault="0056328D" w:rsidP="009B6821">
            <w:pPr>
              <w:jc w:val="both"/>
              <w:rPr>
                <w:color w:val="4F81BD" w:themeColor="accent1"/>
                <w:sz w:val="20"/>
                <w:szCs w:val="20"/>
                <w:lang w:val="ro-MD"/>
              </w:rPr>
            </w:pPr>
            <w:r w:rsidRPr="006657CC">
              <w:rPr>
                <w:color w:val="4F81BD" w:themeColor="accent1"/>
                <w:sz w:val="20"/>
                <w:szCs w:val="20"/>
                <w:lang w:val="ro-MD"/>
              </w:rPr>
              <w:t>Sindromul de detresă respiratorie la adult şi copil.</w:t>
            </w:r>
          </w:p>
          <w:p w:rsidR="0056328D" w:rsidRPr="006657CC" w:rsidRDefault="0056328D" w:rsidP="009B6821">
            <w:pPr>
              <w:jc w:val="both"/>
              <w:rPr>
                <w:b/>
                <w:snapToGrid w:val="0"/>
                <w:color w:val="4F81BD" w:themeColor="accent1"/>
                <w:sz w:val="20"/>
                <w:szCs w:val="20"/>
                <w:lang w:val="ro-MD"/>
              </w:rPr>
            </w:pPr>
            <w:r w:rsidRPr="006657CC">
              <w:rPr>
                <w:color w:val="4F81BD" w:themeColor="accent1"/>
                <w:sz w:val="20"/>
                <w:szCs w:val="20"/>
                <w:lang w:val="ro-MD"/>
              </w:rPr>
              <w:t>Patologia pleurei: pleureziile, tumori pleurale primare şi secundare.</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7</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8</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16</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1.21</w:t>
            </w:r>
          </w:p>
        </w:tc>
        <w:tc>
          <w:tcPr>
            <w:tcW w:w="4367" w:type="dxa"/>
          </w:tcPr>
          <w:p w:rsidR="0056328D" w:rsidRPr="006657CC" w:rsidRDefault="0056328D" w:rsidP="009B6821">
            <w:pPr>
              <w:autoSpaceDE w:val="0"/>
              <w:autoSpaceDN w:val="0"/>
              <w:adjustRightInd w:val="0"/>
              <w:rPr>
                <w:color w:val="4F81BD" w:themeColor="accent1"/>
                <w:sz w:val="20"/>
                <w:szCs w:val="20"/>
                <w:lang w:val="ro-MD"/>
              </w:rPr>
            </w:pPr>
            <w:r w:rsidRPr="006657CC">
              <w:rPr>
                <w:color w:val="4F81BD" w:themeColor="accent1"/>
                <w:sz w:val="20"/>
                <w:szCs w:val="20"/>
                <w:lang w:val="ro-MD"/>
              </w:rPr>
              <w:t xml:space="preserve">Particularitățile formulării </w:t>
            </w:r>
            <w:r w:rsidRPr="006657CC">
              <w:rPr>
                <w:b/>
                <w:color w:val="4F81BD" w:themeColor="accent1"/>
                <w:sz w:val="20"/>
                <w:szCs w:val="20"/>
                <w:lang w:val="ro-MD"/>
              </w:rPr>
              <w:t>diagnosticului</w:t>
            </w:r>
            <w:r w:rsidRPr="006657CC">
              <w:rPr>
                <w:color w:val="4F81BD" w:themeColor="accent1"/>
                <w:sz w:val="20"/>
                <w:szCs w:val="20"/>
                <w:lang w:val="ro-MD"/>
              </w:rPr>
              <w:t xml:space="preserve"> </w:t>
            </w:r>
            <w:r w:rsidRPr="006657CC">
              <w:rPr>
                <w:b/>
                <w:color w:val="4F81BD" w:themeColor="accent1"/>
                <w:sz w:val="20"/>
                <w:szCs w:val="20"/>
                <w:lang w:val="ro-MD"/>
              </w:rPr>
              <w:t>anatomopatologic</w:t>
            </w:r>
            <w:r w:rsidRPr="006657CC">
              <w:rPr>
                <w:color w:val="4F81BD" w:themeColor="accent1"/>
                <w:sz w:val="20"/>
                <w:szCs w:val="20"/>
                <w:lang w:val="ro-MD"/>
              </w:rPr>
              <w:t xml:space="preserve"> în afecțiunile sistemului respirator.</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1.22</w:t>
            </w:r>
          </w:p>
        </w:tc>
        <w:tc>
          <w:tcPr>
            <w:tcW w:w="4367" w:type="dxa"/>
          </w:tcPr>
          <w:p w:rsidR="0056328D" w:rsidRPr="006657CC" w:rsidRDefault="0056328D" w:rsidP="009B6821">
            <w:pPr>
              <w:jc w:val="both"/>
              <w:rPr>
                <w:color w:val="4F81BD" w:themeColor="accent1"/>
                <w:sz w:val="20"/>
                <w:szCs w:val="20"/>
                <w:lang w:val="ro-MD"/>
              </w:rPr>
            </w:pPr>
            <w:r w:rsidRPr="006657CC">
              <w:rPr>
                <w:b/>
                <w:snapToGrid w:val="0"/>
                <w:color w:val="4F81BD" w:themeColor="accent1"/>
                <w:sz w:val="20"/>
                <w:szCs w:val="20"/>
                <w:lang w:val="ro-MD"/>
              </w:rPr>
              <w:t xml:space="preserve">Infecţiile aerogene. </w:t>
            </w:r>
            <w:r w:rsidRPr="006657CC">
              <w:rPr>
                <w:snapToGrid w:val="0"/>
                <w:color w:val="4F81BD" w:themeColor="accent1"/>
                <w:sz w:val="20"/>
                <w:szCs w:val="20"/>
                <w:lang w:val="ro-MD"/>
              </w:rPr>
              <w:t>Gripa, paragripa, infecţia respiratorie sinciţială şi adeno-virotică:  etiopatogeneza, morfopatologia, complicaţiile şi cauzele morţii. Difteria: etio-patogeneza, leziunile morfologice locale şi generale in difteria vestibulului faringian, amigdalelor si căilor respiratorii, complicațiile si cauzele morții.</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5</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1.23</w:t>
            </w:r>
          </w:p>
        </w:tc>
        <w:tc>
          <w:tcPr>
            <w:tcW w:w="4367" w:type="dxa"/>
          </w:tcPr>
          <w:p w:rsidR="0056328D" w:rsidRPr="006657CC" w:rsidRDefault="0056328D" w:rsidP="009B6821">
            <w:pPr>
              <w:rPr>
                <w:snapToGrid w:val="0"/>
                <w:color w:val="4F81BD" w:themeColor="accent1"/>
                <w:sz w:val="20"/>
                <w:szCs w:val="20"/>
                <w:lang w:val="ro-MD"/>
              </w:rPr>
            </w:pPr>
            <w:r w:rsidRPr="006657CC">
              <w:rPr>
                <w:b/>
                <w:snapToGrid w:val="0"/>
                <w:color w:val="4F81BD" w:themeColor="accent1"/>
                <w:sz w:val="20"/>
                <w:szCs w:val="20"/>
                <w:lang w:val="ro-MD"/>
              </w:rPr>
              <w:t xml:space="preserve">Patologia sistemului gastro-intestinal. </w:t>
            </w:r>
            <w:r w:rsidRPr="006657CC">
              <w:rPr>
                <w:snapToGrid w:val="0"/>
                <w:color w:val="4F81BD" w:themeColor="accent1"/>
                <w:sz w:val="20"/>
                <w:szCs w:val="20"/>
                <w:lang w:val="ro-MD"/>
              </w:rPr>
              <w:t xml:space="preserve">Tonzilita. Esofagitele. Esofagita de reflux. Esofagul Barrett. Carcinomul esofagian. </w:t>
            </w:r>
          </w:p>
          <w:p w:rsidR="0056328D" w:rsidRPr="006657CC" w:rsidRDefault="0056328D" w:rsidP="009B6821">
            <w:pPr>
              <w:rPr>
                <w:color w:val="4F81BD" w:themeColor="accent1"/>
                <w:sz w:val="20"/>
                <w:szCs w:val="20"/>
                <w:lang w:val="ro-MD"/>
              </w:rPr>
            </w:pPr>
            <w:r w:rsidRPr="006657CC">
              <w:rPr>
                <w:b/>
                <w:snapToGrid w:val="0"/>
                <w:color w:val="4F81BD" w:themeColor="accent1"/>
                <w:sz w:val="20"/>
                <w:szCs w:val="20"/>
                <w:lang w:val="ro-MD"/>
              </w:rPr>
              <w:t>Patologia stomacului.</w:t>
            </w:r>
            <w:r w:rsidRPr="006657CC">
              <w:rPr>
                <w:snapToGrid w:val="0"/>
                <w:color w:val="4F81BD" w:themeColor="accent1"/>
                <w:sz w:val="20"/>
                <w:szCs w:val="20"/>
                <w:lang w:val="ro-MD"/>
              </w:rPr>
              <w:t xml:space="preserve"> Gastrita acuta și cronică: formele morfologice, consecinţele, complicaţiile. Clasificarea gastritei cronice. </w:t>
            </w:r>
            <w:r w:rsidRPr="006657CC">
              <w:rPr>
                <w:color w:val="4F81BD" w:themeColor="accent1"/>
                <w:sz w:val="20"/>
                <w:szCs w:val="20"/>
                <w:lang w:val="ro-MD"/>
              </w:rPr>
              <w:t xml:space="preserve">Metodele de diagnostic morfologic intravital al bolilor stomacului - gastroscopia, gastrobiopsia. </w:t>
            </w:r>
            <w:r w:rsidRPr="006657CC">
              <w:rPr>
                <w:snapToGrid w:val="0"/>
                <w:color w:val="4F81BD" w:themeColor="accent1"/>
                <w:sz w:val="20"/>
                <w:szCs w:val="20"/>
                <w:lang w:val="ro-MD"/>
              </w:rPr>
              <w:t xml:space="preserve">Boala ulceroasă: caracteristica morfologică a eroziunilor, ulcerului gastric acut şi  cronic în perioada de acutizare şi de remisiune. Complicaţiile ulcerului cronic gastro-duodenal, cauzele morţii. </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6</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4</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36</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1.24</w:t>
            </w:r>
          </w:p>
        </w:tc>
        <w:tc>
          <w:tcPr>
            <w:tcW w:w="4367" w:type="dxa"/>
          </w:tcPr>
          <w:p w:rsidR="0056328D" w:rsidRPr="006657CC" w:rsidRDefault="0056328D" w:rsidP="009B6821">
            <w:pPr>
              <w:rPr>
                <w:color w:val="4F81BD" w:themeColor="accent1"/>
                <w:sz w:val="20"/>
                <w:szCs w:val="20"/>
                <w:lang w:val="ro-MD"/>
              </w:rPr>
            </w:pPr>
            <w:r w:rsidRPr="006657CC">
              <w:rPr>
                <w:b/>
                <w:snapToGrid w:val="0"/>
                <w:color w:val="4F81BD" w:themeColor="accent1"/>
                <w:sz w:val="20"/>
                <w:szCs w:val="20"/>
                <w:lang w:val="ro-MD"/>
              </w:rPr>
              <w:t>Tumorile gastrice</w:t>
            </w:r>
            <w:r w:rsidRPr="006657CC">
              <w:rPr>
                <w:snapToGrid w:val="0"/>
                <w:color w:val="4F81BD" w:themeColor="accent1"/>
                <w:sz w:val="20"/>
                <w:szCs w:val="20"/>
                <w:lang w:val="ro-MD"/>
              </w:rPr>
              <w:t xml:space="preserve"> benigne și maligne. Polipii gastrici inflamatori și hiperplazici, adenoamele. Carcinomul gastric, clasificarea, caracteristica morfologică, metastazarea. Stările precanceroase. Tumorile carcinoide. Tumorile stromale (GIST), caracteristica morfologică. Limfomul gastric.</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4</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4</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10</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1.25</w:t>
            </w:r>
          </w:p>
        </w:tc>
        <w:tc>
          <w:tcPr>
            <w:tcW w:w="4367" w:type="dxa"/>
          </w:tcPr>
          <w:p w:rsidR="0056328D" w:rsidRPr="006657CC" w:rsidRDefault="0056328D" w:rsidP="009B6821">
            <w:pPr>
              <w:jc w:val="both"/>
              <w:rPr>
                <w:snapToGrid w:val="0"/>
                <w:color w:val="4F81BD" w:themeColor="accent1"/>
                <w:sz w:val="20"/>
                <w:szCs w:val="20"/>
                <w:lang w:val="ro-MD"/>
              </w:rPr>
            </w:pPr>
            <w:r w:rsidRPr="006657CC">
              <w:rPr>
                <w:b/>
                <w:snapToGrid w:val="0"/>
                <w:color w:val="4F81BD" w:themeColor="accent1"/>
                <w:sz w:val="20"/>
                <w:szCs w:val="20"/>
                <w:lang w:val="ro-MD"/>
              </w:rPr>
              <w:t>Bolile intestinului.</w:t>
            </w:r>
            <w:r w:rsidRPr="006657CC">
              <w:rPr>
                <w:snapToGrid w:val="0"/>
                <w:color w:val="4F81BD" w:themeColor="accent1"/>
                <w:sz w:val="20"/>
                <w:szCs w:val="20"/>
                <w:lang w:val="ro-MD"/>
              </w:rPr>
              <w:t xml:space="preserve"> Diverticuloza intestinului. </w:t>
            </w:r>
            <w:r w:rsidRPr="006657CC">
              <w:rPr>
                <w:color w:val="4F81BD" w:themeColor="accent1"/>
                <w:sz w:val="20"/>
                <w:szCs w:val="20"/>
                <w:lang w:val="ro-MD"/>
              </w:rPr>
              <w:t xml:space="preserve">Enterocolite infecţioase şi neinfecţioase. Malabsorbţia. </w:t>
            </w:r>
            <w:r w:rsidRPr="006657CC">
              <w:rPr>
                <w:snapToGrid w:val="0"/>
                <w:color w:val="4F81BD" w:themeColor="accent1"/>
                <w:sz w:val="20"/>
                <w:szCs w:val="20"/>
                <w:lang w:val="ro-MD"/>
              </w:rPr>
              <w:t xml:space="preserve">Boala Crohn. Colita ulcerativă. Apendicita acută și cronică. </w:t>
            </w:r>
          </w:p>
          <w:p w:rsidR="0056328D" w:rsidRPr="006657CC" w:rsidRDefault="0056328D" w:rsidP="009B6821">
            <w:pPr>
              <w:jc w:val="both"/>
              <w:rPr>
                <w:snapToGrid w:val="0"/>
                <w:color w:val="4F81BD" w:themeColor="accent1"/>
                <w:sz w:val="20"/>
                <w:szCs w:val="20"/>
                <w:lang w:val="ro-MD"/>
              </w:rPr>
            </w:pPr>
            <w:r w:rsidRPr="006657CC">
              <w:rPr>
                <w:snapToGrid w:val="0"/>
                <w:color w:val="4F81BD" w:themeColor="accent1"/>
                <w:sz w:val="20"/>
                <w:szCs w:val="20"/>
                <w:lang w:val="ro-MD"/>
              </w:rPr>
              <w:lastRenderedPageBreak/>
              <w:t xml:space="preserve">Tumorile apendiculare, carcinoidul. Tumorile intestinale benigne și maligne. Polipii inflamatori și hiperplazici, adenoamele. Polipoza adenomatoasă familială. Carcinomul de colon. Tumorile intestinale ne-epiteliale. </w:t>
            </w:r>
          </w:p>
          <w:p w:rsidR="0056328D" w:rsidRPr="006657CC" w:rsidRDefault="0056328D" w:rsidP="009B6821">
            <w:pPr>
              <w:jc w:val="both"/>
              <w:rPr>
                <w:snapToGrid w:val="0"/>
                <w:color w:val="4F81BD" w:themeColor="accent1"/>
                <w:sz w:val="20"/>
                <w:szCs w:val="20"/>
                <w:lang w:val="ro-MD"/>
              </w:rPr>
            </w:pPr>
            <w:r w:rsidRPr="006657CC">
              <w:rPr>
                <w:snapToGrid w:val="0"/>
                <w:color w:val="4F81BD" w:themeColor="accent1"/>
                <w:sz w:val="20"/>
                <w:szCs w:val="20"/>
                <w:lang w:val="ro-MD"/>
              </w:rPr>
              <w:t>Peritonita: cauzele, varietăţile, caracteristica morfologică, consecinţele, complicaţiile.</w:t>
            </w:r>
          </w:p>
          <w:p w:rsidR="0056328D" w:rsidRPr="006657CC" w:rsidRDefault="0056328D" w:rsidP="009B6821">
            <w:pPr>
              <w:jc w:val="both"/>
              <w:rPr>
                <w:color w:val="4F81BD" w:themeColor="accent1"/>
                <w:sz w:val="20"/>
                <w:szCs w:val="20"/>
                <w:lang w:val="ro-MD"/>
              </w:rPr>
            </w:pPr>
            <w:r w:rsidRPr="006657CC">
              <w:rPr>
                <w:snapToGrid w:val="0"/>
                <w:color w:val="4F81BD" w:themeColor="accent1"/>
                <w:sz w:val="20"/>
                <w:szCs w:val="20"/>
                <w:lang w:val="ro-MD"/>
              </w:rPr>
              <w:t>Hemoroizii.</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lastRenderedPageBreak/>
              <w:t>6</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4</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36</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1.26</w:t>
            </w:r>
          </w:p>
        </w:tc>
        <w:tc>
          <w:tcPr>
            <w:tcW w:w="4367" w:type="dxa"/>
          </w:tcPr>
          <w:p w:rsidR="0056328D" w:rsidRPr="006657CC" w:rsidRDefault="0056328D" w:rsidP="009B6821">
            <w:pPr>
              <w:autoSpaceDE w:val="0"/>
              <w:autoSpaceDN w:val="0"/>
              <w:adjustRightInd w:val="0"/>
              <w:rPr>
                <w:color w:val="4F81BD" w:themeColor="accent1"/>
                <w:sz w:val="20"/>
                <w:szCs w:val="20"/>
                <w:lang w:val="ro-MD"/>
              </w:rPr>
            </w:pPr>
            <w:r w:rsidRPr="006657CC">
              <w:rPr>
                <w:color w:val="4F81BD" w:themeColor="accent1"/>
                <w:sz w:val="20"/>
                <w:szCs w:val="20"/>
                <w:lang w:val="ro-MD"/>
              </w:rPr>
              <w:t xml:space="preserve">Particularitățile formulării </w:t>
            </w:r>
            <w:r w:rsidRPr="006657CC">
              <w:rPr>
                <w:b/>
                <w:color w:val="4F81BD" w:themeColor="accent1"/>
                <w:sz w:val="20"/>
                <w:szCs w:val="20"/>
                <w:lang w:val="ro-MD"/>
              </w:rPr>
              <w:t>diagnosticului</w:t>
            </w:r>
            <w:r w:rsidRPr="006657CC">
              <w:rPr>
                <w:color w:val="4F81BD" w:themeColor="accent1"/>
                <w:sz w:val="20"/>
                <w:szCs w:val="20"/>
                <w:lang w:val="ro-MD"/>
              </w:rPr>
              <w:t xml:space="preserve"> </w:t>
            </w:r>
            <w:r w:rsidRPr="006657CC">
              <w:rPr>
                <w:b/>
                <w:color w:val="4F81BD" w:themeColor="accent1"/>
                <w:sz w:val="20"/>
                <w:szCs w:val="20"/>
                <w:lang w:val="ro-MD"/>
              </w:rPr>
              <w:t>anatomopatologic</w:t>
            </w:r>
            <w:r w:rsidRPr="006657CC">
              <w:rPr>
                <w:color w:val="4F81BD" w:themeColor="accent1"/>
                <w:sz w:val="20"/>
                <w:szCs w:val="20"/>
                <w:lang w:val="ro-MD"/>
              </w:rPr>
              <w:t xml:space="preserve"> în afecțiunile sistemului gastrointestinal.</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1.27</w:t>
            </w:r>
          </w:p>
        </w:tc>
        <w:tc>
          <w:tcPr>
            <w:tcW w:w="4367" w:type="dxa"/>
          </w:tcPr>
          <w:p w:rsidR="0056328D" w:rsidRPr="006657CC" w:rsidRDefault="0056328D" w:rsidP="009B6821">
            <w:pPr>
              <w:jc w:val="both"/>
              <w:rPr>
                <w:color w:val="4F81BD" w:themeColor="accent1"/>
                <w:sz w:val="20"/>
                <w:szCs w:val="20"/>
                <w:lang w:val="ro-MD"/>
              </w:rPr>
            </w:pPr>
            <w:r w:rsidRPr="006657CC">
              <w:rPr>
                <w:b/>
                <w:snapToGrid w:val="0"/>
                <w:color w:val="4F81BD" w:themeColor="accent1"/>
                <w:sz w:val="20"/>
                <w:szCs w:val="20"/>
                <w:lang w:val="ro-MD"/>
              </w:rPr>
              <w:t xml:space="preserve">Infecţiile intestinale. </w:t>
            </w:r>
            <w:r w:rsidRPr="006657CC">
              <w:rPr>
                <w:snapToGrid w:val="0"/>
                <w:color w:val="4F81BD" w:themeColor="accent1"/>
                <w:sz w:val="20"/>
                <w:szCs w:val="20"/>
                <w:lang w:val="ro-MD"/>
              </w:rPr>
              <w:t>Salmonelozele</w:t>
            </w:r>
            <w:r w:rsidRPr="006657CC">
              <w:rPr>
                <w:b/>
                <w:snapToGrid w:val="0"/>
                <w:color w:val="4F81BD" w:themeColor="accent1"/>
                <w:sz w:val="20"/>
                <w:szCs w:val="20"/>
                <w:lang w:val="ro-MD"/>
              </w:rPr>
              <w:t xml:space="preserve">. </w:t>
            </w:r>
            <w:r w:rsidRPr="006657CC">
              <w:rPr>
                <w:snapToGrid w:val="0"/>
                <w:color w:val="4F81BD" w:themeColor="accent1"/>
                <w:sz w:val="20"/>
                <w:szCs w:val="20"/>
                <w:lang w:val="ro-MD"/>
              </w:rPr>
              <w:t>Febra tifoidă. Dizenteria. Holera. Etiologia, patogeneza, caracteristica morfologică, complicațiile si cauzele morții. Candidoza tractului digestiv.</w:t>
            </w:r>
          </w:p>
        </w:tc>
        <w:tc>
          <w:tcPr>
            <w:tcW w:w="924"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3</w:t>
            </w:r>
          </w:p>
        </w:tc>
        <w:tc>
          <w:tcPr>
            <w:tcW w:w="119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2</w:t>
            </w:r>
          </w:p>
        </w:tc>
        <w:tc>
          <w:tcPr>
            <w:tcW w:w="1179" w:type="dxa"/>
          </w:tcPr>
          <w:p w:rsidR="0056328D" w:rsidRPr="006657CC" w:rsidRDefault="0056328D" w:rsidP="009B6821">
            <w:pPr>
              <w:jc w:val="center"/>
              <w:rPr>
                <w:color w:val="4F81BD" w:themeColor="accent1"/>
                <w:sz w:val="20"/>
                <w:szCs w:val="20"/>
                <w:lang w:val="ro-MD"/>
              </w:rPr>
            </w:pPr>
            <w:r w:rsidRPr="006657CC">
              <w:rPr>
                <w:color w:val="4F81BD" w:themeColor="accent1"/>
                <w:sz w:val="20"/>
                <w:szCs w:val="20"/>
                <w:lang w:val="ro-MD"/>
              </w:rPr>
              <w:t>4</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56328D" w:rsidRPr="006657CC" w:rsidRDefault="0056328D" w:rsidP="009B6821">
            <w:pPr>
              <w:jc w:val="center"/>
              <w:rPr>
                <w:color w:val="4F81BD" w:themeColor="accent1"/>
                <w:lang w:val="ro-MD"/>
              </w:rPr>
            </w:pPr>
          </w:p>
        </w:tc>
        <w:tc>
          <w:tcPr>
            <w:tcW w:w="4367" w:type="dxa"/>
          </w:tcPr>
          <w:p w:rsidR="0056328D" w:rsidRPr="006657CC" w:rsidRDefault="0056328D" w:rsidP="007B1D4B">
            <w:pPr>
              <w:pStyle w:val="style13"/>
              <w:spacing w:before="0" w:beforeAutospacing="0" w:after="0" w:afterAutospacing="0"/>
              <w:rPr>
                <w:color w:val="4F81BD" w:themeColor="accent1"/>
                <w:sz w:val="20"/>
                <w:szCs w:val="20"/>
                <w:lang w:val="ro-MD"/>
              </w:rPr>
            </w:pPr>
            <w:r w:rsidRPr="006657CC">
              <w:rPr>
                <w:color w:val="4F81BD" w:themeColor="accent1"/>
                <w:lang w:val="ro-MD"/>
              </w:rPr>
              <w:t xml:space="preserve">                         În total</w:t>
            </w:r>
            <w:r w:rsidR="007B1D4B" w:rsidRPr="006657CC">
              <w:rPr>
                <w:color w:val="4F81BD" w:themeColor="accent1"/>
                <w:lang w:val="ro-MD"/>
              </w:rPr>
              <w:t xml:space="preserve"> Anatomia patologică</w:t>
            </w:r>
          </w:p>
        </w:tc>
        <w:tc>
          <w:tcPr>
            <w:tcW w:w="924" w:type="dxa"/>
          </w:tcPr>
          <w:p w:rsidR="0056328D" w:rsidRPr="006657CC" w:rsidRDefault="0056328D" w:rsidP="009B6821">
            <w:pPr>
              <w:jc w:val="center"/>
              <w:rPr>
                <w:color w:val="4F81BD" w:themeColor="accent1"/>
                <w:lang w:val="ro-MD"/>
              </w:rPr>
            </w:pPr>
            <w:r w:rsidRPr="006657CC">
              <w:rPr>
                <w:color w:val="4F81BD" w:themeColor="accent1"/>
                <w:lang w:val="ro-MD"/>
              </w:rPr>
              <w:t>118</w:t>
            </w:r>
          </w:p>
        </w:tc>
        <w:tc>
          <w:tcPr>
            <w:tcW w:w="1199" w:type="dxa"/>
          </w:tcPr>
          <w:p w:rsidR="0056328D" w:rsidRPr="006657CC" w:rsidRDefault="0056328D" w:rsidP="009B6821">
            <w:pPr>
              <w:jc w:val="center"/>
              <w:rPr>
                <w:color w:val="4F81BD" w:themeColor="accent1"/>
                <w:lang w:val="ro-MD"/>
              </w:rPr>
            </w:pPr>
            <w:r w:rsidRPr="006657CC">
              <w:rPr>
                <w:color w:val="4F81BD" w:themeColor="accent1"/>
                <w:lang w:val="ro-MD"/>
              </w:rPr>
              <w:t>105</w:t>
            </w:r>
          </w:p>
        </w:tc>
        <w:tc>
          <w:tcPr>
            <w:tcW w:w="1179" w:type="dxa"/>
          </w:tcPr>
          <w:p w:rsidR="0056328D" w:rsidRPr="006657CC" w:rsidRDefault="0056328D" w:rsidP="009B6821">
            <w:pPr>
              <w:jc w:val="center"/>
              <w:rPr>
                <w:color w:val="4F81BD" w:themeColor="accent1"/>
                <w:lang w:val="ro-MD"/>
              </w:rPr>
            </w:pPr>
            <w:r w:rsidRPr="006657CC">
              <w:rPr>
                <w:color w:val="4F81BD" w:themeColor="accent1"/>
                <w:lang w:val="ro-MD"/>
              </w:rPr>
              <w:t>371</w:t>
            </w:r>
          </w:p>
        </w:tc>
        <w:tc>
          <w:tcPr>
            <w:tcW w:w="768" w:type="dxa"/>
          </w:tcPr>
          <w:p w:rsidR="0056328D" w:rsidRPr="006657CC" w:rsidRDefault="0056328D" w:rsidP="009B6821">
            <w:pPr>
              <w:jc w:val="center"/>
              <w:rPr>
                <w:color w:val="4F81BD" w:themeColor="accent1"/>
                <w:spacing w:val="-2"/>
                <w:sz w:val="26"/>
                <w:szCs w:val="26"/>
                <w:lang w:val="ro-MD"/>
              </w:rPr>
            </w:pPr>
          </w:p>
        </w:tc>
      </w:tr>
      <w:tr w:rsidR="008C1AB8" w:rsidRPr="006657CC" w:rsidTr="00EB5B87">
        <w:trPr>
          <w:trHeight w:val="538"/>
        </w:trPr>
        <w:tc>
          <w:tcPr>
            <w:tcW w:w="9067" w:type="dxa"/>
            <w:gridSpan w:val="6"/>
          </w:tcPr>
          <w:p w:rsidR="003676A9" w:rsidRPr="006657CC" w:rsidRDefault="003676A9" w:rsidP="0056328D">
            <w:pPr>
              <w:rPr>
                <w:b/>
                <w:color w:val="4F81BD" w:themeColor="accent1"/>
                <w:lang w:val="ro-MD"/>
              </w:rPr>
            </w:pPr>
          </w:p>
          <w:p w:rsidR="0056328D" w:rsidRPr="006657CC" w:rsidRDefault="0056328D" w:rsidP="0056328D">
            <w:pPr>
              <w:rPr>
                <w:b/>
                <w:color w:val="4F81BD" w:themeColor="accent1"/>
                <w:lang w:val="ro-MD"/>
              </w:rPr>
            </w:pPr>
            <w:r w:rsidRPr="006657CC">
              <w:rPr>
                <w:b/>
                <w:color w:val="4F81BD" w:themeColor="accent1"/>
                <w:lang w:val="ro-MD"/>
              </w:rPr>
              <w:t>2. CITOPATOLOGIA</w:t>
            </w:r>
          </w:p>
          <w:p w:rsidR="003676A9" w:rsidRPr="006657CC" w:rsidRDefault="003676A9" w:rsidP="0056328D">
            <w:pPr>
              <w:rPr>
                <w:color w:val="4F81BD" w:themeColor="accent1"/>
                <w:spacing w:val="-2"/>
                <w:sz w:val="26"/>
                <w:szCs w:val="26"/>
                <w:lang w:val="ro-MD"/>
              </w:rPr>
            </w:pPr>
          </w:p>
        </w:tc>
      </w:tr>
      <w:tr w:rsidR="008C1AB8" w:rsidRPr="006657CC" w:rsidTr="00EB5B87">
        <w:trPr>
          <w:trHeight w:val="538"/>
        </w:trPr>
        <w:tc>
          <w:tcPr>
            <w:tcW w:w="630" w:type="dxa"/>
          </w:tcPr>
          <w:p w:rsidR="007B1D4B" w:rsidRPr="006657CC" w:rsidRDefault="007B1D4B" w:rsidP="009B6821">
            <w:pPr>
              <w:jc w:val="center"/>
              <w:rPr>
                <w:color w:val="4F81BD" w:themeColor="accent1"/>
                <w:lang w:val="ro-MD"/>
              </w:rPr>
            </w:pPr>
            <w:r w:rsidRPr="006657CC">
              <w:rPr>
                <w:color w:val="4F81BD" w:themeColor="accent1"/>
                <w:lang w:val="ro-MD"/>
              </w:rPr>
              <w:t>2.1</w:t>
            </w:r>
          </w:p>
        </w:tc>
        <w:tc>
          <w:tcPr>
            <w:tcW w:w="4367" w:type="dxa"/>
          </w:tcPr>
          <w:p w:rsidR="007B1D4B" w:rsidRPr="006657CC" w:rsidRDefault="007B1D4B" w:rsidP="009B6821">
            <w:pPr>
              <w:rPr>
                <w:color w:val="4F81BD" w:themeColor="accent1"/>
                <w:sz w:val="20"/>
                <w:szCs w:val="20"/>
                <w:lang w:val="ro-MD"/>
              </w:rPr>
            </w:pPr>
            <w:r w:rsidRPr="006657CC">
              <w:rPr>
                <w:color w:val="4F81BD" w:themeColor="accent1"/>
                <w:sz w:val="20"/>
                <w:szCs w:val="20"/>
                <w:lang w:val="ro-MD"/>
              </w:rPr>
              <w:t xml:space="preserve">Citopatologia:  scopurile, sarcinile, avantajele. Varietățile investigațiilor citopatologice. Metodele de colectare a materialului citologic. Fixarea materialului, principiile de pregătire a pieselor, tehnicile tradiționale de colorare, metodele histochimice în practica citologică. Metodele de identificare a microorganismelor în piesele citologice. </w:t>
            </w:r>
          </w:p>
        </w:tc>
        <w:tc>
          <w:tcPr>
            <w:tcW w:w="924" w:type="dxa"/>
          </w:tcPr>
          <w:p w:rsidR="007B1D4B" w:rsidRPr="006657CC" w:rsidRDefault="007B1D4B" w:rsidP="009B6821">
            <w:pPr>
              <w:jc w:val="center"/>
              <w:rPr>
                <w:color w:val="4F81BD" w:themeColor="accent1"/>
                <w:lang w:val="ro-MD"/>
              </w:rPr>
            </w:pPr>
            <w:r w:rsidRPr="006657CC">
              <w:rPr>
                <w:color w:val="4F81BD" w:themeColor="accent1"/>
                <w:lang w:val="ro-MD"/>
              </w:rPr>
              <w:t>6</w:t>
            </w:r>
          </w:p>
        </w:tc>
        <w:tc>
          <w:tcPr>
            <w:tcW w:w="1199" w:type="dxa"/>
          </w:tcPr>
          <w:p w:rsidR="007B1D4B" w:rsidRPr="006657CC" w:rsidRDefault="007B1D4B" w:rsidP="009B6821">
            <w:pPr>
              <w:jc w:val="center"/>
              <w:rPr>
                <w:color w:val="4F81BD" w:themeColor="accent1"/>
                <w:lang w:val="ro-MD"/>
              </w:rPr>
            </w:pPr>
            <w:r w:rsidRPr="006657CC">
              <w:rPr>
                <w:color w:val="4F81BD" w:themeColor="accent1"/>
                <w:lang w:val="ro-MD"/>
              </w:rPr>
              <w:t>4</w:t>
            </w:r>
          </w:p>
        </w:tc>
        <w:tc>
          <w:tcPr>
            <w:tcW w:w="1179" w:type="dxa"/>
          </w:tcPr>
          <w:p w:rsidR="007B1D4B" w:rsidRPr="006657CC" w:rsidRDefault="007B1D4B" w:rsidP="009B6821">
            <w:pPr>
              <w:jc w:val="center"/>
              <w:rPr>
                <w:color w:val="4F81BD" w:themeColor="accent1"/>
                <w:lang w:val="ro-MD"/>
              </w:rPr>
            </w:pPr>
            <w:r w:rsidRPr="006657CC">
              <w:rPr>
                <w:color w:val="4F81BD" w:themeColor="accent1"/>
                <w:lang w:val="ro-MD"/>
              </w:rPr>
              <w:t>20</w:t>
            </w:r>
          </w:p>
        </w:tc>
        <w:tc>
          <w:tcPr>
            <w:tcW w:w="768" w:type="dxa"/>
          </w:tcPr>
          <w:p w:rsidR="007B1D4B" w:rsidRPr="006657CC" w:rsidRDefault="007B1D4B"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7B1D4B" w:rsidRPr="006657CC" w:rsidRDefault="007B1D4B" w:rsidP="009B6821">
            <w:pPr>
              <w:jc w:val="center"/>
              <w:rPr>
                <w:color w:val="4F81BD" w:themeColor="accent1"/>
                <w:lang w:val="ro-MD"/>
              </w:rPr>
            </w:pPr>
            <w:r w:rsidRPr="006657CC">
              <w:rPr>
                <w:color w:val="4F81BD" w:themeColor="accent1"/>
                <w:lang w:val="ro-MD"/>
              </w:rPr>
              <w:t>2.2</w:t>
            </w:r>
          </w:p>
        </w:tc>
        <w:tc>
          <w:tcPr>
            <w:tcW w:w="4367" w:type="dxa"/>
          </w:tcPr>
          <w:p w:rsidR="007B1D4B" w:rsidRPr="006657CC" w:rsidRDefault="007B1D4B" w:rsidP="009B6821">
            <w:pPr>
              <w:pStyle w:val="ListParagraph"/>
              <w:spacing w:after="0" w:line="240" w:lineRule="auto"/>
              <w:ind w:left="0"/>
              <w:jc w:val="both"/>
              <w:rPr>
                <w:rFonts w:ascii="Times New Roman" w:hAnsi="Times New Roman"/>
                <w:color w:val="4F81BD" w:themeColor="accent1"/>
                <w:sz w:val="20"/>
                <w:szCs w:val="20"/>
                <w:lang w:val="ro-MD"/>
              </w:rPr>
            </w:pPr>
            <w:r w:rsidRPr="006657CC">
              <w:rPr>
                <w:rFonts w:ascii="Times New Roman" w:hAnsi="Times New Roman"/>
                <w:b/>
                <w:color w:val="4F81BD" w:themeColor="accent1"/>
                <w:sz w:val="20"/>
                <w:szCs w:val="20"/>
                <w:lang w:val="ro-MD"/>
              </w:rPr>
              <w:t>Citologia exfoliativă</w:t>
            </w:r>
            <w:r w:rsidRPr="006657CC">
              <w:rPr>
                <w:rFonts w:ascii="Times New Roman" w:hAnsi="Times New Roman"/>
                <w:color w:val="4F81BD" w:themeColor="accent1"/>
                <w:sz w:val="20"/>
                <w:szCs w:val="20"/>
                <w:lang w:val="ro-MD"/>
              </w:rPr>
              <w:t>, domeniile de aplicare.</w:t>
            </w:r>
          </w:p>
          <w:p w:rsidR="007B1D4B" w:rsidRPr="006657CC" w:rsidRDefault="007B1D4B" w:rsidP="009B6821">
            <w:pPr>
              <w:rPr>
                <w:color w:val="4F81BD" w:themeColor="accent1"/>
                <w:sz w:val="20"/>
                <w:szCs w:val="20"/>
                <w:lang w:val="ro-MD"/>
              </w:rPr>
            </w:pPr>
            <w:r w:rsidRPr="006657CC">
              <w:rPr>
                <w:b/>
                <w:color w:val="4F81BD" w:themeColor="accent1"/>
                <w:sz w:val="20"/>
                <w:szCs w:val="20"/>
                <w:lang w:val="ro-MD"/>
              </w:rPr>
              <w:t xml:space="preserve">Citologia abrazivă (periajul) și tehnici de lavaj, </w:t>
            </w:r>
            <w:r w:rsidRPr="006657CC">
              <w:rPr>
                <w:color w:val="4F81BD" w:themeColor="accent1"/>
                <w:sz w:val="20"/>
                <w:szCs w:val="20"/>
                <w:lang w:val="ro-MD"/>
              </w:rPr>
              <w:t xml:space="preserve">domeniile de aplicare: 1) tractul genital feminin, 2) colecții și lavaje peritoneale), 3) tractul respirator, 4) cavitatea orală și organe adiacente, 5) căile urinare, 6) tractul gastrointestinal, 7) ducturi biliare și pancreatice.   </w:t>
            </w:r>
          </w:p>
        </w:tc>
        <w:tc>
          <w:tcPr>
            <w:tcW w:w="924" w:type="dxa"/>
          </w:tcPr>
          <w:p w:rsidR="007B1D4B" w:rsidRPr="006657CC" w:rsidRDefault="007B1D4B" w:rsidP="009B6821">
            <w:pPr>
              <w:jc w:val="center"/>
              <w:rPr>
                <w:color w:val="4F81BD" w:themeColor="accent1"/>
                <w:lang w:val="ro-MD"/>
              </w:rPr>
            </w:pPr>
            <w:r w:rsidRPr="006657CC">
              <w:rPr>
                <w:color w:val="4F81BD" w:themeColor="accent1"/>
                <w:lang w:val="ro-MD"/>
              </w:rPr>
              <w:t>6</w:t>
            </w:r>
          </w:p>
        </w:tc>
        <w:tc>
          <w:tcPr>
            <w:tcW w:w="1199" w:type="dxa"/>
          </w:tcPr>
          <w:p w:rsidR="007B1D4B" w:rsidRPr="006657CC" w:rsidRDefault="007B1D4B" w:rsidP="009B6821">
            <w:pPr>
              <w:jc w:val="center"/>
              <w:rPr>
                <w:color w:val="4F81BD" w:themeColor="accent1"/>
                <w:lang w:val="ro-MD"/>
              </w:rPr>
            </w:pPr>
            <w:r w:rsidRPr="006657CC">
              <w:rPr>
                <w:color w:val="4F81BD" w:themeColor="accent1"/>
                <w:lang w:val="ro-MD"/>
              </w:rPr>
              <w:t>4</w:t>
            </w:r>
          </w:p>
        </w:tc>
        <w:tc>
          <w:tcPr>
            <w:tcW w:w="1179" w:type="dxa"/>
          </w:tcPr>
          <w:p w:rsidR="007B1D4B" w:rsidRPr="006657CC" w:rsidRDefault="007B1D4B" w:rsidP="009B6821">
            <w:pPr>
              <w:jc w:val="center"/>
              <w:rPr>
                <w:color w:val="4F81BD" w:themeColor="accent1"/>
                <w:lang w:val="ro-MD"/>
              </w:rPr>
            </w:pPr>
            <w:r w:rsidRPr="006657CC">
              <w:rPr>
                <w:color w:val="4F81BD" w:themeColor="accent1"/>
                <w:lang w:val="ro-MD"/>
              </w:rPr>
              <w:t>20</w:t>
            </w:r>
          </w:p>
        </w:tc>
        <w:tc>
          <w:tcPr>
            <w:tcW w:w="768" w:type="dxa"/>
          </w:tcPr>
          <w:p w:rsidR="007B1D4B" w:rsidRPr="006657CC" w:rsidRDefault="007B1D4B"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7B1D4B" w:rsidRPr="006657CC" w:rsidRDefault="007B1D4B" w:rsidP="009B6821">
            <w:pPr>
              <w:jc w:val="center"/>
              <w:rPr>
                <w:color w:val="4F81BD" w:themeColor="accent1"/>
                <w:lang w:val="ro-MD"/>
              </w:rPr>
            </w:pPr>
            <w:r w:rsidRPr="006657CC">
              <w:rPr>
                <w:color w:val="4F81BD" w:themeColor="accent1"/>
                <w:lang w:val="ro-MD"/>
              </w:rPr>
              <w:t>2.3</w:t>
            </w:r>
          </w:p>
        </w:tc>
        <w:tc>
          <w:tcPr>
            <w:tcW w:w="4367" w:type="dxa"/>
          </w:tcPr>
          <w:p w:rsidR="007B1D4B" w:rsidRPr="006657CC" w:rsidRDefault="007B1D4B" w:rsidP="009B6821">
            <w:pPr>
              <w:jc w:val="both"/>
              <w:rPr>
                <w:color w:val="4F81BD" w:themeColor="accent1"/>
                <w:sz w:val="20"/>
                <w:szCs w:val="20"/>
                <w:lang w:val="ro-MD"/>
              </w:rPr>
            </w:pPr>
            <w:r w:rsidRPr="006657CC">
              <w:rPr>
                <w:b/>
                <w:color w:val="4F81BD" w:themeColor="accent1"/>
                <w:sz w:val="20"/>
                <w:szCs w:val="20"/>
                <w:lang w:val="ro-MD"/>
              </w:rPr>
              <w:t>Puncția aspirativă cu ac fin (FNA):</w:t>
            </w:r>
            <w:r w:rsidRPr="006657CC">
              <w:rPr>
                <w:color w:val="4F81BD" w:themeColor="accent1"/>
                <w:sz w:val="20"/>
                <w:szCs w:val="20"/>
                <w:lang w:val="ro-MD"/>
              </w:rPr>
              <w:t xml:space="preserve">  principiile generale, tehnica puncției FNA.</w:t>
            </w:r>
          </w:p>
          <w:p w:rsidR="007B1D4B" w:rsidRPr="006657CC" w:rsidRDefault="007B1D4B" w:rsidP="009B6821">
            <w:pPr>
              <w:pStyle w:val="ListParagraph"/>
              <w:spacing w:after="0" w:line="240" w:lineRule="auto"/>
              <w:ind w:left="0"/>
              <w:jc w:val="both"/>
              <w:rPr>
                <w:rFonts w:ascii="Times New Roman" w:hAnsi="Times New Roman"/>
                <w:b/>
                <w:color w:val="4F81BD" w:themeColor="accent1"/>
                <w:sz w:val="20"/>
                <w:szCs w:val="20"/>
                <w:lang w:val="ro-MD"/>
              </w:rPr>
            </w:pPr>
            <w:r w:rsidRPr="006657CC">
              <w:rPr>
                <w:rFonts w:ascii="Times New Roman" w:hAnsi="Times New Roman"/>
                <w:b/>
                <w:color w:val="4F81BD" w:themeColor="accent1"/>
                <w:sz w:val="20"/>
                <w:szCs w:val="20"/>
                <w:lang w:val="ro-MD"/>
              </w:rPr>
              <w:t>Puncția aspirativă fină ecoghidată endoscopic,</w:t>
            </w:r>
            <w:r w:rsidRPr="006657CC">
              <w:rPr>
                <w:rFonts w:ascii="Times New Roman" w:hAnsi="Times New Roman"/>
                <w:color w:val="4F81BD" w:themeColor="accent1"/>
                <w:sz w:val="20"/>
                <w:szCs w:val="20"/>
                <w:lang w:val="ro-MD"/>
              </w:rPr>
              <w:t xml:space="preserve"> indicații și contraindicații, rolul în citodiagnosticul tumorilor.</w:t>
            </w:r>
          </w:p>
        </w:tc>
        <w:tc>
          <w:tcPr>
            <w:tcW w:w="924" w:type="dxa"/>
          </w:tcPr>
          <w:p w:rsidR="007B1D4B" w:rsidRPr="006657CC" w:rsidRDefault="007B1D4B" w:rsidP="009B6821">
            <w:pPr>
              <w:jc w:val="center"/>
              <w:rPr>
                <w:color w:val="4F81BD" w:themeColor="accent1"/>
                <w:lang w:val="ro-MD"/>
              </w:rPr>
            </w:pPr>
            <w:r w:rsidRPr="006657CC">
              <w:rPr>
                <w:color w:val="4F81BD" w:themeColor="accent1"/>
                <w:lang w:val="ro-MD"/>
              </w:rPr>
              <w:t>4</w:t>
            </w:r>
          </w:p>
        </w:tc>
        <w:tc>
          <w:tcPr>
            <w:tcW w:w="1199" w:type="dxa"/>
          </w:tcPr>
          <w:p w:rsidR="007B1D4B" w:rsidRPr="006657CC" w:rsidRDefault="007B1D4B" w:rsidP="009B6821">
            <w:pPr>
              <w:jc w:val="center"/>
              <w:rPr>
                <w:color w:val="4F81BD" w:themeColor="accent1"/>
                <w:lang w:val="ro-MD"/>
              </w:rPr>
            </w:pPr>
            <w:r w:rsidRPr="006657CC">
              <w:rPr>
                <w:color w:val="4F81BD" w:themeColor="accent1"/>
                <w:lang w:val="ro-MD"/>
              </w:rPr>
              <w:t>4</w:t>
            </w:r>
          </w:p>
        </w:tc>
        <w:tc>
          <w:tcPr>
            <w:tcW w:w="1179" w:type="dxa"/>
          </w:tcPr>
          <w:p w:rsidR="007B1D4B" w:rsidRPr="006657CC" w:rsidRDefault="007B1D4B" w:rsidP="009B6821">
            <w:pPr>
              <w:jc w:val="center"/>
              <w:rPr>
                <w:color w:val="4F81BD" w:themeColor="accent1"/>
                <w:lang w:val="ro-MD"/>
              </w:rPr>
            </w:pPr>
            <w:r w:rsidRPr="006657CC">
              <w:rPr>
                <w:color w:val="4F81BD" w:themeColor="accent1"/>
                <w:lang w:val="ro-MD"/>
              </w:rPr>
              <w:t>20</w:t>
            </w:r>
          </w:p>
        </w:tc>
        <w:tc>
          <w:tcPr>
            <w:tcW w:w="768" w:type="dxa"/>
          </w:tcPr>
          <w:p w:rsidR="007B1D4B" w:rsidRPr="006657CC" w:rsidRDefault="007B1D4B"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7B1D4B" w:rsidRPr="006657CC" w:rsidRDefault="007B1D4B" w:rsidP="009B6821">
            <w:pPr>
              <w:jc w:val="center"/>
              <w:rPr>
                <w:color w:val="4F81BD" w:themeColor="accent1"/>
                <w:lang w:val="ro-MD"/>
              </w:rPr>
            </w:pPr>
            <w:r w:rsidRPr="006657CC">
              <w:rPr>
                <w:color w:val="4F81BD" w:themeColor="accent1"/>
                <w:lang w:val="ro-MD"/>
              </w:rPr>
              <w:t>2.4</w:t>
            </w:r>
          </w:p>
        </w:tc>
        <w:tc>
          <w:tcPr>
            <w:tcW w:w="4367" w:type="dxa"/>
          </w:tcPr>
          <w:p w:rsidR="007B1D4B" w:rsidRPr="006657CC" w:rsidRDefault="007B1D4B" w:rsidP="009B6821">
            <w:pPr>
              <w:pStyle w:val="ListParagraph"/>
              <w:spacing w:after="0" w:line="240" w:lineRule="auto"/>
              <w:ind w:left="0"/>
              <w:jc w:val="both"/>
              <w:rPr>
                <w:rFonts w:ascii="Times New Roman" w:hAnsi="Times New Roman"/>
                <w:b/>
                <w:color w:val="4F81BD" w:themeColor="accent1"/>
                <w:sz w:val="20"/>
                <w:szCs w:val="20"/>
                <w:lang w:val="ro-MD"/>
              </w:rPr>
            </w:pPr>
            <w:r w:rsidRPr="006657CC">
              <w:rPr>
                <w:rFonts w:ascii="Times New Roman" w:hAnsi="Times New Roman"/>
                <w:b/>
                <w:color w:val="4F81BD" w:themeColor="accent1"/>
                <w:sz w:val="20"/>
                <w:szCs w:val="20"/>
                <w:lang w:val="ro-MD"/>
              </w:rPr>
              <w:t>Citologia cervico-vaginală.</w:t>
            </w:r>
            <w:r w:rsidRPr="006657CC">
              <w:rPr>
                <w:rFonts w:ascii="Times New Roman" w:hAnsi="Times New Roman"/>
                <w:color w:val="4F81BD" w:themeColor="accent1"/>
                <w:sz w:val="20"/>
                <w:szCs w:val="20"/>
                <w:lang w:val="ro-MD"/>
              </w:rPr>
              <w:t xml:space="preserve"> Tehnica convențională și tehnica citologiei în mediul lichid. Testul Papanicolaou, avantajele. Caracteristica elementelor celulare ale uterului și vaginului. Zona de joncțiune endocervix/ectocervix, zona de transformare a colului uterin. Tipurile celulare principale în frotiul cervico-vaginal. Citograma normală. Diagnosticul citologic hormonal în frotiuri vaginale. Microflora normală a vaginului și colului uterin.</w:t>
            </w:r>
          </w:p>
        </w:tc>
        <w:tc>
          <w:tcPr>
            <w:tcW w:w="924" w:type="dxa"/>
          </w:tcPr>
          <w:p w:rsidR="007B1D4B" w:rsidRPr="006657CC" w:rsidRDefault="007B1D4B" w:rsidP="009B6821">
            <w:pPr>
              <w:jc w:val="center"/>
              <w:rPr>
                <w:color w:val="4F81BD" w:themeColor="accent1"/>
                <w:lang w:val="ro-MD"/>
              </w:rPr>
            </w:pPr>
            <w:r w:rsidRPr="006657CC">
              <w:rPr>
                <w:color w:val="4F81BD" w:themeColor="accent1"/>
                <w:lang w:val="ro-MD"/>
              </w:rPr>
              <w:t>10</w:t>
            </w:r>
          </w:p>
        </w:tc>
        <w:tc>
          <w:tcPr>
            <w:tcW w:w="1199" w:type="dxa"/>
          </w:tcPr>
          <w:p w:rsidR="007B1D4B" w:rsidRPr="006657CC" w:rsidRDefault="007B1D4B" w:rsidP="009B6821">
            <w:pPr>
              <w:jc w:val="center"/>
              <w:rPr>
                <w:color w:val="4F81BD" w:themeColor="accent1"/>
                <w:lang w:val="ro-MD"/>
              </w:rPr>
            </w:pPr>
            <w:r w:rsidRPr="006657CC">
              <w:rPr>
                <w:color w:val="4F81BD" w:themeColor="accent1"/>
                <w:lang w:val="ro-MD"/>
              </w:rPr>
              <w:t>6</w:t>
            </w:r>
          </w:p>
        </w:tc>
        <w:tc>
          <w:tcPr>
            <w:tcW w:w="1179" w:type="dxa"/>
          </w:tcPr>
          <w:p w:rsidR="007B1D4B" w:rsidRPr="006657CC" w:rsidRDefault="007B1D4B" w:rsidP="009B6821">
            <w:pPr>
              <w:jc w:val="center"/>
              <w:rPr>
                <w:color w:val="4F81BD" w:themeColor="accent1"/>
                <w:lang w:val="ro-MD"/>
              </w:rPr>
            </w:pPr>
            <w:r w:rsidRPr="006657CC">
              <w:rPr>
                <w:color w:val="4F81BD" w:themeColor="accent1"/>
                <w:lang w:val="ro-MD"/>
              </w:rPr>
              <w:t>58</w:t>
            </w:r>
          </w:p>
        </w:tc>
        <w:tc>
          <w:tcPr>
            <w:tcW w:w="768" w:type="dxa"/>
          </w:tcPr>
          <w:p w:rsidR="007B1D4B" w:rsidRPr="006657CC" w:rsidRDefault="007B1D4B"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7B1D4B" w:rsidRPr="006657CC" w:rsidRDefault="007B1D4B" w:rsidP="009B6821">
            <w:pPr>
              <w:jc w:val="center"/>
              <w:rPr>
                <w:color w:val="4F81BD" w:themeColor="accent1"/>
                <w:lang w:val="ro-MD"/>
              </w:rPr>
            </w:pPr>
            <w:r w:rsidRPr="006657CC">
              <w:rPr>
                <w:color w:val="4F81BD" w:themeColor="accent1"/>
                <w:lang w:val="ro-MD"/>
              </w:rPr>
              <w:lastRenderedPageBreak/>
              <w:t>2.5</w:t>
            </w:r>
          </w:p>
        </w:tc>
        <w:tc>
          <w:tcPr>
            <w:tcW w:w="4367" w:type="dxa"/>
          </w:tcPr>
          <w:p w:rsidR="007B1D4B" w:rsidRPr="006657CC" w:rsidRDefault="007B1D4B" w:rsidP="009B6821">
            <w:pPr>
              <w:jc w:val="both"/>
              <w:rPr>
                <w:color w:val="4F81BD" w:themeColor="accent1"/>
                <w:sz w:val="20"/>
                <w:szCs w:val="20"/>
                <w:lang w:val="ro-MD"/>
              </w:rPr>
            </w:pPr>
            <w:r w:rsidRPr="006657CC">
              <w:rPr>
                <w:color w:val="4F81BD" w:themeColor="accent1"/>
                <w:sz w:val="20"/>
                <w:szCs w:val="20"/>
                <w:lang w:val="ro-MD"/>
              </w:rPr>
              <w:t xml:space="preserve">Clasificarea histologică și citologică a afecțiunilor colului uterin și vaginului. </w:t>
            </w:r>
          </w:p>
          <w:p w:rsidR="007B1D4B" w:rsidRPr="006657CC" w:rsidRDefault="007B1D4B" w:rsidP="009B6821">
            <w:pPr>
              <w:jc w:val="both"/>
              <w:rPr>
                <w:color w:val="4F81BD" w:themeColor="accent1"/>
                <w:sz w:val="20"/>
                <w:szCs w:val="20"/>
                <w:lang w:val="ro-MD"/>
              </w:rPr>
            </w:pPr>
            <w:r w:rsidRPr="006657CC">
              <w:rPr>
                <w:color w:val="4F81BD" w:themeColor="accent1"/>
                <w:sz w:val="20"/>
                <w:szCs w:val="20"/>
                <w:lang w:val="ro-MD"/>
              </w:rPr>
              <w:t>Leziunile benigne ale epiteliului cervical.</w:t>
            </w:r>
          </w:p>
          <w:p w:rsidR="007B1D4B" w:rsidRPr="006657CC" w:rsidRDefault="007B1D4B" w:rsidP="009B6821">
            <w:pPr>
              <w:pStyle w:val="ListParagraph"/>
              <w:spacing w:after="0" w:line="240" w:lineRule="auto"/>
              <w:ind w:left="0"/>
              <w:jc w:val="both"/>
              <w:rPr>
                <w:rFonts w:ascii="Times New Roman" w:hAnsi="Times New Roman"/>
                <w:b/>
                <w:color w:val="4F81BD" w:themeColor="accent1"/>
                <w:sz w:val="20"/>
                <w:szCs w:val="20"/>
                <w:lang w:val="ro-MD"/>
              </w:rPr>
            </w:pPr>
            <w:r w:rsidRPr="006657CC">
              <w:rPr>
                <w:rFonts w:ascii="Times New Roman" w:hAnsi="Times New Roman"/>
                <w:color w:val="4F81BD" w:themeColor="accent1"/>
                <w:sz w:val="20"/>
                <w:szCs w:val="20"/>
                <w:lang w:val="ro-MD"/>
              </w:rPr>
              <w:t>Inflamația. Displazia. Koilocitoza, caracteristica citomorfologică. Criteriile de diagnostic citopatologic al LSIL, HSIL, carcinomului in situ, diagnosticul diferenţial. Sistemul Bethesda de raportare a rezultatelor frotiului cervico-vaginal. Screening-ul citologic al cancerului de col uterin.</w:t>
            </w:r>
          </w:p>
        </w:tc>
        <w:tc>
          <w:tcPr>
            <w:tcW w:w="924" w:type="dxa"/>
          </w:tcPr>
          <w:p w:rsidR="007B1D4B" w:rsidRPr="006657CC" w:rsidRDefault="007B1D4B" w:rsidP="009B6821">
            <w:pPr>
              <w:jc w:val="center"/>
              <w:rPr>
                <w:color w:val="4F81BD" w:themeColor="accent1"/>
                <w:lang w:val="ro-MD"/>
              </w:rPr>
            </w:pPr>
            <w:r w:rsidRPr="006657CC">
              <w:rPr>
                <w:color w:val="4F81BD" w:themeColor="accent1"/>
                <w:lang w:val="ro-MD"/>
              </w:rPr>
              <w:t>10</w:t>
            </w:r>
          </w:p>
        </w:tc>
        <w:tc>
          <w:tcPr>
            <w:tcW w:w="1199" w:type="dxa"/>
          </w:tcPr>
          <w:p w:rsidR="007B1D4B" w:rsidRPr="006657CC" w:rsidRDefault="007B1D4B" w:rsidP="009B6821">
            <w:pPr>
              <w:jc w:val="center"/>
              <w:rPr>
                <w:color w:val="4F81BD" w:themeColor="accent1"/>
                <w:lang w:val="ro-MD"/>
              </w:rPr>
            </w:pPr>
            <w:r w:rsidRPr="006657CC">
              <w:rPr>
                <w:color w:val="4F81BD" w:themeColor="accent1"/>
                <w:lang w:val="ro-MD"/>
              </w:rPr>
              <w:t>10</w:t>
            </w:r>
          </w:p>
        </w:tc>
        <w:tc>
          <w:tcPr>
            <w:tcW w:w="1179" w:type="dxa"/>
          </w:tcPr>
          <w:p w:rsidR="007B1D4B" w:rsidRPr="006657CC" w:rsidRDefault="007B1D4B" w:rsidP="009B6821">
            <w:pPr>
              <w:jc w:val="center"/>
              <w:rPr>
                <w:color w:val="4F81BD" w:themeColor="accent1"/>
                <w:lang w:val="ro-MD"/>
              </w:rPr>
            </w:pPr>
            <w:r w:rsidRPr="006657CC">
              <w:rPr>
                <w:color w:val="4F81BD" w:themeColor="accent1"/>
                <w:lang w:val="ro-MD"/>
              </w:rPr>
              <w:t>34</w:t>
            </w:r>
          </w:p>
        </w:tc>
        <w:tc>
          <w:tcPr>
            <w:tcW w:w="768" w:type="dxa"/>
          </w:tcPr>
          <w:p w:rsidR="007B1D4B" w:rsidRPr="006657CC" w:rsidRDefault="007B1D4B"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7B1D4B" w:rsidRPr="006657CC" w:rsidRDefault="007B1D4B" w:rsidP="009B6821">
            <w:pPr>
              <w:jc w:val="center"/>
              <w:rPr>
                <w:color w:val="4F81BD" w:themeColor="accent1"/>
                <w:lang w:val="ro-MD"/>
              </w:rPr>
            </w:pPr>
          </w:p>
        </w:tc>
        <w:tc>
          <w:tcPr>
            <w:tcW w:w="4367" w:type="dxa"/>
          </w:tcPr>
          <w:p w:rsidR="007B1D4B" w:rsidRPr="006657CC" w:rsidRDefault="007B1D4B" w:rsidP="007B1D4B">
            <w:pPr>
              <w:rPr>
                <w:color w:val="4F81BD" w:themeColor="accent1"/>
                <w:lang w:val="ro-MD"/>
              </w:rPr>
            </w:pPr>
            <w:r w:rsidRPr="006657CC">
              <w:rPr>
                <w:color w:val="4F81BD" w:themeColor="accent1"/>
                <w:lang w:val="ro-MD"/>
              </w:rPr>
              <w:t xml:space="preserve">                                      În total Citopatologia</w:t>
            </w:r>
          </w:p>
        </w:tc>
        <w:tc>
          <w:tcPr>
            <w:tcW w:w="924" w:type="dxa"/>
          </w:tcPr>
          <w:p w:rsidR="007B1D4B" w:rsidRPr="006657CC" w:rsidRDefault="007B1D4B" w:rsidP="009B6821">
            <w:pPr>
              <w:jc w:val="center"/>
              <w:rPr>
                <w:color w:val="4F81BD" w:themeColor="accent1"/>
                <w:lang w:val="ro-MD"/>
              </w:rPr>
            </w:pPr>
            <w:r w:rsidRPr="006657CC">
              <w:rPr>
                <w:color w:val="4F81BD" w:themeColor="accent1"/>
                <w:lang w:val="ro-MD"/>
              </w:rPr>
              <w:t>36</w:t>
            </w:r>
          </w:p>
        </w:tc>
        <w:tc>
          <w:tcPr>
            <w:tcW w:w="1199" w:type="dxa"/>
          </w:tcPr>
          <w:p w:rsidR="007B1D4B" w:rsidRPr="006657CC" w:rsidRDefault="007B1D4B" w:rsidP="009B6821">
            <w:pPr>
              <w:jc w:val="center"/>
              <w:rPr>
                <w:color w:val="4F81BD" w:themeColor="accent1"/>
                <w:lang w:val="ro-MD"/>
              </w:rPr>
            </w:pPr>
            <w:r w:rsidRPr="006657CC">
              <w:rPr>
                <w:color w:val="4F81BD" w:themeColor="accent1"/>
                <w:lang w:val="ro-MD"/>
              </w:rPr>
              <w:t>28</w:t>
            </w:r>
          </w:p>
        </w:tc>
        <w:tc>
          <w:tcPr>
            <w:tcW w:w="1179" w:type="dxa"/>
          </w:tcPr>
          <w:p w:rsidR="007B1D4B" w:rsidRPr="006657CC" w:rsidRDefault="007B1D4B" w:rsidP="009B6821">
            <w:pPr>
              <w:jc w:val="center"/>
              <w:rPr>
                <w:color w:val="4F81BD" w:themeColor="accent1"/>
                <w:lang w:val="ro-MD"/>
              </w:rPr>
            </w:pPr>
            <w:r w:rsidRPr="006657CC">
              <w:rPr>
                <w:color w:val="4F81BD" w:themeColor="accent1"/>
                <w:lang w:val="ro-MD"/>
              </w:rPr>
              <w:t>152</w:t>
            </w:r>
          </w:p>
        </w:tc>
        <w:tc>
          <w:tcPr>
            <w:tcW w:w="768" w:type="dxa"/>
          </w:tcPr>
          <w:p w:rsidR="007B1D4B" w:rsidRPr="006657CC" w:rsidRDefault="007B1D4B" w:rsidP="009B6821">
            <w:pPr>
              <w:jc w:val="center"/>
              <w:rPr>
                <w:color w:val="4F81BD" w:themeColor="accent1"/>
                <w:spacing w:val="-2"/>
                <w:sz w:val="26"/>
                <w:szCs w:val="26"/>
                <w:lang w:val="ro-MD"/>
              </w:rPr>
            </w:pPr>
          </w:p>
        </w:tc>
      </w:tr>
      <w:tr w:rsidR="008C1AB8" w:rsidRPr="006657CC" w:rsidTr="00EB5B87">
        <w:trPr>
          <w:trHeight w:val="538"/>
        </w:trPr>
        <w:tc>
          <w:tcPr>
            <w:tcW w:w="630" w:type="dxa"/>
          </w:tcPr>
          <w:p w:rsidR="007B1D4B" w:rsidRPr="006657CC" w:rsidRDefault="007B1D4B" w:rsidP="009B6821">
            <w:pPr>
              <w:jc w:val="center"/>
              <w:rPr>
                <w:color w:val="4F81BD" w:themeColor="accent1"/>
                <w:lang w:val="ro-MD"/>
              </w:rPr>
            </w:pPr>
          </w:p>
        </w:tc>
        <w:tc>
          <w:tcPr>
            <w:tcW w:w="4367" w:type="dxa"/>
          </w:tcPr>
          <w:p w:rsidR="007B1D4B" w:rsidRPr="006657CC" w:rsidRDefault="007B1D4B" w:rsidP="00075F12">
            <w:pPr>
              <w:shd w:val="clear" w:color="auto" w:fill="FFFFFF"/>
              <w:jc w:val="right"/>
              <w:rPr>
                <w:color w:val="4F81BD" w:themeColor="accent1"/>
                <w:sz w:val="20"/>
                <w:szCs w:val="20"/>
                <w:lang w:val="ro-MD"/>
              </w:rPr>
            </w:pPr>
            <w:r w:rsidRPr="006657CC">
              <w:rPr>
                <w:b/>
                <w:i/>
                <w:color w:val="4F81BD" w:themeColor="accent1"/>
                <w:lang w:val="ro-MD"/>
              </w:rPr>
              <w:t xml:space="preserve">În total </w:t>
            </w:r>
          </w:p>
        </w:tc>
        <w:tc>
          <w:tcPr>
            <w:tcW w:w="924" w:type="dxa"/>
          </w:tcPr>
          <w:p w:rsidR="007B1D4B" w:rsidRPr="006657CC" w:rsidRDefault="007B1D4B" w:rsidP="009B6821">
            <w:pPr>
              <w:jc w:val="center"/>
              <w:rPr>
                <w:color w:val="4F81BD" w:themeColor="accent1"/>
                <w:lang w:val="ro-MD"/>
              </w:rPr>
            </w:pPr>
            <w:r w:rsidRPr="006657CC">
              <w:rPr>
                <w:color w:val="4F81BD" w:themeColor="accent1"/>
                <w:lang w:val="ro-MD"/>
              </w:rPr>
              <w:t>154</w:t>
            </w:r>
          </w:p>
        </w:tc>
        <w:tc>
          <w:tcPr>
            <w:tcW w:w="1199" w:type="dxa"/>
          </w:tcPr>
          <w:p w:rsidR="007B1D4B" w:rsidRPr="006657CC" w:rsidRDefault="007B1D4B" w:rsidP="009B6821">
            <w:pPr>
              <w:jc w:val="center"/>
              <w:rPr>
                <w:color w:val="4F81BD" w:themeColor="accent1"/>
                <w:lang w:val="ro-MD"/>
              </w:rPr>
            </w:pPr>
            <w:r w:rsidRPr="006657CC">
              <w:rPr>
                <w:color w:val="4F81BD" w:themeColor="accent1"/>
                <w:lang w:val="ro-MD"/>
              </w:rPr>
              <w:t>133</w:t>
            </w:r>
          </w:p>
        </w:tc>
        <w:tc>
          <w:tcPr>
            <w:tcW w:w="1179" w:type="dxa"/>
          </w:tcPr>
          <w:p w:rsidR="007B1D4B" w:rsidRPr="006657CC" w:rsidRDefault="007B1D4B" w:rsidP="009B6821">
            <w:pPr>
              <w:jc w:val="center"/>
              <w:rPr>
                <w:color w:val="4F81BD" w:themeColor="accent1"/>
                <w:lang w:val="ro-MD"/>
              </w:rPr>
            </w:pPr>
            <w:r w:rsidRPr="006657CC">
              <w:rPr>
                <w:color w:val="4F81BD" w:themeColor="accent1"/>
                <w:lang w:val="ro-MD"/>
              </w:rPr>
              <w:t>523</w:t>
            </w:r>
          </w:p>
        </w:tc>
        <w:tc>
          <w:tcPr>
            <w:tcW w:w="768" w:type="dxa"/>
          </w:tcPr>
          <w:p w:rsidR="007B1D4B" w:rsidRPr="006657CC" w:rsidRDefault="007B1D4B" w:rsidP="009B6821">
            <w:pPr>
              <w:jc w:val="center"/>
              <w:rPr>
                <w:color w:val="4F81BD" w:themeColor="accent1"/>
                <w:spacing w:val="-2"/>
                <w:sz w:val="26"/>
                <w:szCs w:val="26"/>
                <w:lang w:val="ro-MD"/>
              </w:rPr>
            </w:pPr>
            <w:r w:rsidRPr="006657CC">
              <w:rPr>
                <w:color w:val="4F81BD" w:themeColor="accent1"/>
                <w:spacing w:val="-2"/>
                <w:sz w:val="26"/>
                <w:szCs w:val="26"/>
                <w:lang w:val="ro-MD"/>
              </w:rPr>
              <w:t>810</w:t>
            </w:r>
          </w:p>
        </w:tc>
      </w:tr>
      <w:tr w:rsidR="008C1AB8" w:rsidRPr="00185122" w:rsidTr="00EB5B87">
        <w:trPr>
          <w:trHeight w:val="538"/>
        </w:trPr>
        <w:tc>
          <w:tcPr>
            <w:tcW w:w="9067" w:type="dxa"/>
            <w:gridSpan w:val="6"/>
          </w:tcPr>
          <w:p w:rsidR="007B1D4B" w:rsidRPr="006657CC" w:rsidRDefault="007B1D4B" w:rsidP="009B6821">
            <w:pPr>
              <w:jc w:val="center"/>
              <w:rPr>
                <w:b/>
                <w:i/>
                <w:color w:val="4F81BD" w:themeColor="accent1"/>
                <w:lang w:val="ro-MD"/>
              </w:rPr>
            </w:pPr>
            <w:r w:rsidRPr="006657CC">
              <w:rPr>
                <w:b/>
                <w:i/>
                <w:color w:val="4F81BD" w:themeColor="accent1"/>
                <w:lang w:val="ro-MD"/>
              </w:rPr>
              <w:t xml:space="preserve">                                                                                      </w:t>
            </w:r>
          </w:p>
          <w:p w:rsidR="007B1D4B" w:rsidRPr="006657CC" w:rsidRDefault="007B1D4B" w:rsidP="007B1D4B">
            <w:pPr>
              <w:jc w:val="right"/>
              <w:rPr>
                <w:b/>
                <w:i/>
                <w:color w:val="4F81BD" w:themeColor="accent1"/>
                <w:lang w:val="ro-MD"/>
              </w:rPr>
            </w:pPr>
            <w:r w:rsidRPr="006657CC">
              <w:rPr>
                <w:b/>
                <w:i/>
                <w:color w:val="4F81BD" w:themeColor="accent1"/>
                <w:lang w:val="ro-MD"/>
              </w:rPr>
              <w:t xml:space="preserve"> În total anul II de studii     1620    ore</w:t>
            </w:r>
          </w:p>
          <w:p w:rsidR="007B1D4B" w:rsidRPr="006657CC" w:rsidRDefault="007B1D4B" w:rsidP="007B1D4B">
            <w:pPr>
              <w:jc w:val="right"/>
              <w:rPr>
                <w:color w:val="4F81BD" w:themeColor="accent1"/>
                <w:spacing w:val="-2"/>
                <w:sz w:val="26"/>
                <w:szCs w:val="26"/>
                <w:lang w:val="ro-MD"/>
              </w:rPr>
            </w:pPr>
          </w:p>
        </w:tc>
      </w:tr>
    </w:tbl>
    <w:p w:rsidR="00A109A3" w:rsidRPr="006657CC" w:rsidRDefault="00A109A3" w:rsidP="00500869">
      <w:pPr>
        <w:shd w:val="clear" w:color="auto" w:fill="FFFFFF"/>
        <w:ind w:firstLine="540"/>
        <w:jc w:val="center"/>
        <w:rPr>
          <w:b/>
          <w:color w:val="4F81BD" w:themeColor="accent1"/>
          <w:spacing w:val="-2"/>
          <w:lang w:val="ro-MD"/>
        </w:rPr>
      </w:pPr>
    </w:p>
    <w:p w:rsidR="00A81307" w:rsidRPr="006657CC" w:rsidRDefault="00A81307" w:rsidP="00500869">
      <w:pPr>
        <w:shd w:val="clear" w:color="auto" w:fill="FFFFFF"/>
        <w:ind w:firstLine="540"/>
        <w:jc w:val="center"/>
        <w:rPr>
          <w:b/>
          <w:color w:val="4F81BD" w:themeColor="accent1"/>
          <w:spacing w:val="-2"/>
          <w:lang w:val="ro-MD"/>
        </w:rPr>
      </w:pPr>
    </w:p>
    <w:p w:rsidR="007B1D4B" w:rsidRPr="006657CC" w:rsidRDefault="007B1D4B" w:rsidP="007B1D4B">
      <w:pPr>
        <w:shd w:val="clear" w:color="auto" w:fill="FFFFFF"/>
        <w:ind w:firstLine="540"/>
        <w:jc w:val="center"/>
        <w:rPr>
          <w:b/>
          <w:color w:val="4F81BD" w:themeColor="accent1"/>
          <w:spacing w:val="-1"/>
          <w:sz w:val="36"/>
          <w:szCs w:val="36"/>
          <w:u w:val="single"/>
          <w:lang w:val="ro-MD"/>
        </w:rPr>
      </w:pPr>
      <w:r w:rsidRPr="006657CC">
        <w:rPr>
          <w:b/>
          <w:color w:val="4F81BD" w:themeColor="accent1"/>
          <w:spacing w:val="-1"/>
          <w:sz w:val="36"/>
          <w:szCs w:val="36"/>
          <w:u w:val="single"/>
          <w:lang w:val="ro-MD"/>
        </w:rPr>
        <w:t>Anul de studii III</w:t>
      </w:r>
    </w:p>
    <w:p w:rsidR="007B1D4B" w:rsidRPr="006657CC" w:rsidRDefault="007B1D4B" w:rsidP="007B1D4B">
      <w:pPr>
        <w:shd w:val="clear" w:color="auto" w:fill="FFFFFF"/>
        <w:ind w:firstLine="540"/>
        <w:jc w:val="center"/>
        <w:rPr>
          <w:b/>
          <w:color w:val="4F81BD" w:themeColor="accent1"/>
          <w:spacing w:val="-1"/>
          <w:sz w:val="36"/>
          <w:szCs w:val="36"/>
          <w:u w:val="single"/>
          <w:lang w:val="ro-MD"/>
        </w:rPr>
      </w:pPr>
    </w:p>
    <w:tbl>
      <w:tblPr>
        <w:tblStyle w:val="TableGrid"/>
        <w:tblW w:w="9067" w:type="dxa"/>
        <w:tblLook w:val="01E0" w:firstRow="1" w:lastRow="1" w:firstColumn="1" w:lastColumn="1" w:noHBand="0" w:noVBand="0"/>
      </w:tblPr>
      <w:tblGrid>
        <w:gridCol w:w="636"/>
        <w:gridCol w:w="3871"/>
        <w:gridCol w:w="877"/>
        <w:gridCol w:w="1199"/>
        <w:gridCol w:w="1149"/>
        <w:gridCol w:w="1335"/>
      </w:tblGrid>
      <w:tr w:rsidR="008C1AB8" w:rsidRPr="006657CC" w:rsidTr="00EB5B87">
        <w:trPr>
          <w:trHeight w:val="429"/>
        </w:trPr>
        <w:tc>
          <w:tcPr>
            <w:tcW w:w="636" w:type="dxa"/>
            <w:vMerge w:val="restart"/>
          </w:tcPr>
          <w:p w:rsidR="00D03613" w:rsidRPr="006657CC" w:rsidRDefault="00D03613" w:rsidP="009B6821">
            <w:pPr>
              <w:jc w:val="center"/>
              <w:rPr>
                <w:color w:val="4F81BD" w:themeColor="accent1"/>
                <w:spacing w:val="-2"/>
                <w:sz w:val="26"/>
                <w:szCs w:val="26"/>
                <w:lang w:val="ro-MD"/>
              </w:rPr>
            </w:pPr>
            <w:r w:rsidRPr="006657CC">
              <w:rPr>
                <w:color w:val="4F81BD" w:themeColor="accent1"/>
                <w:spacing w:val="-2"/>
                <w:sz w:val="26"/>
                <w:szCs w:val="26"/>
                <w:lang w:val="ro-MD"/>
              </w:rPr>
              <w:t>Nr.</w:t>
            </w:r>
          </w:p>
        </w:tc>
        <w:tc>
          <w:tcPr>
            <w:tcW w:w="4564" w:type="dxa"/>
            <w:vMerge w:val="restart"/>
          </w:tcPr>
          <w:p w:rsidR="00D03613" w:rsidRPr="006657CC" w:rsidRDefault="00D03613" w:rsidP="009B6821">
            <w:pPr>
              <w:jc w:val="center"/>
              <w:rPr>
                <w:b/>
                <w:color w:val="4F81BD" w:themeColor="accent1"/>
                <w:spacing w:val="-2"/>
                <w:sz w:val="26"/>
                <w:szCs w:val="26"/>
                <w:lang w:val="ro-MD"/>
              </w:rPr>
            </w:pPr>
            <w:r w:rsidRPr="006657CC">
              <w:rPr>
                <w:color w:val="4F81BD" w:themeColor="accent1"/>
                <w:sz w:val="26"/>
                <w:szCs w:val="26"/>
                <w:lang w:val="ro-MD"/>
              </w:rPr>
              <w:t>Denumirea compartimentelor si temelor</w:t>
            </w:r>
          </w:p>
        </w:tc>
        <w:tc>
          <w:tcPr>
            <w:tcW w:w="3867" w:type="dxa"/>
            <w:gridSpan w:val="4"/>
          </w:tcPr>
          <w:p w:rsidR="00D03613" w:rsidRPr="006657CC" w:rsidRDefault="00D03613" w:rsidP="009B6821">
            <w:pPr>
              <w:jc w:val="center"/>
              <w:rPr>
                <w:b/>
                <w:color w:val="4F81BD" w:themeColor="accent1"/>
                <w:spacing w:val="-2"/>
                <w:sz w:val="26"/>
                <w:szCs w:val="26"/>
                <w:lang w:val="ro-MD"/>
              </w:rPr>
            </w:pPr>
            <w:r w:rsidRPr="006657CC">
              <w:rPr>
                <w:color w:val="4F81BD" w:themeColor="accent1"/>
                <w:sz w:val="26"/>
                <w:szCs w:val="26"/>
                <w:lang w:val="ro-MD"/>
              </w:rPr>
              <w:t>Numărul de ore</w:t>
            </w:r>
          </w:p>
        </w:tc>
      </w:tr>
      <w:tr w:rsidR="008C1AB8" w:rsidRPr="006657CC" w:rsidTr="00EB5B87">
        <w:trPr>
          <w:trHeight w:val="538"/>
        </w:trPr>
        <w:tc>
          <w:tcPr>
            <w:tcW w:w="636" w:type="dxa"/>
            <w:vMerge/>
          </w:tcPr>
          <w:p w:rsidR="00D03613" w:rsidRPr="006657CC" w:rsidRDefault="00D03613" w:rsidP="009B6821">
            <w:pPr>
              <w:jc w:val="center"/>
              <w:rPr>
                <w:color w:val="4F81BD" w:themeColor="accent1"/>
                <w:spacing w:val="-2"/>
                <w:sz w:val="26"/>
                <w:szCs w:val="26"/>
                <w:lang w:val="ro-MD"/>
              </w:rPr>
            </w:pPr>
          </w:p>
        </w:tc>
        <w:tc>
          <w:tcPr>
            <w:tcW w:w="4564" w:type="dxa"/>
            <w:vMerge/>
          </w:tcPr>
          <w:p w:rsidR="00D03613" w:rsidRPr="006657CC" w:rsidRDefault="00D03613" w:rsidP="009B6821">
            <w:pPr>
              <w:jc w:val="center"/>
              <w:rPr>
                <w:b/>
                <w:color w:val="4F81BD" w:themeColor="accent1"/>
                <w:spacing w:val="-2"/>
                <w:sz w:val="26"/>
                <w:szCs w:val="26"/>
                <w:lang w:val="ro-MD"/>
              </w:rPr>
            </w:pPr>
          </w:p>
        </w:tc>
        <w:tc>
          <w:tcPr>
            <w:tcW w:w="942" w:type="dxa"/>
            <w:vAlign w:val="center"/>
          </w:tcPr>
          <w:p w:rsidR="00D03613" w:rsidRPr="006657CC" w:rsidRDefault="00D03613" w:rsidP="009B6821">
            <w:pPr>
              <w:jc w:val="center"/>
              <w:rPr>
                <w:color w:val="4F81BD" w:themeColor="accent1"/>
                <w:sz w:val="26"/>
                <w:szCs w:val="26"/>
                <w:lang w:val="ro-MD"/>
              </w:rPr>
            </w:pPr>
            <w:r w:rsidRPr="006657CC">
              <w:rPr>
                <w:color w:val="4F81BD" w:themeColor="accent1"/>
                <w:sz w:val="26"/>
                <w:szCs w:val="26"/>
                <w:lang w:val="ro-MD"/>
              </w:rPr>
              <w:t xml:space="preserve">Curs </w:t>
            </w:r>
          </w:p>
        </w:tc>
        <w:tc>
          <w:tcPr>
            <w:tcW w:w="1199" w:type="dxa"/>
            <w:vAlign w:val="center"/>
          </w:tcPr>
          <w:p w:rsidR="00D03613" w:rsidRPr="006657CC" w:rsidRDefault="00D03613" w:rsidP="009B6821">
            <w:pPr>
              <w:jc w:val="center"/>
              <w:rPr>
                <w:color w:val="4F81BD" w:themeColor="accent1"/>
                <w:sz w:val="26"/>
                <w:szCs w:val="26"/>
                <w:lang w:val="ro-MD"/>
              </w:rPr>
            </w:pPr>
            <w:r w:rsidRPr="006657CC">
              <w:rPr>
                <w:color w:val="4F81BD" w:themeColor="accent1"/>
                <w:sz w:val="26"/>
                <w:szCs w:val="26"/>
                <w:lang w:val="ro-MD"/>
              </w:rPr>
              <w:t xml:space="preserve">Seminare </w:t>
            </w:r>
          </w:p>
        </w:tc>
        <w:tc>
          <w:tcPr>
            <w:tcW w:w="1191" w:type="dxa"/>
            <w:vAlign w:val="center"/>
          </w:tcPr>
          <w:p w:rsidR="00D03613" w:rsidRPr="006657CC" w:rsidRDefault="00D03613" w:rsidP="009B6821">
            <w:pPr>
              <w:jc w:val="center"/>
              <w:rPr>
                <w:color w:val="4F81BD" w:themeColor="accent1"/>
                <w:sz w:val="26"/>
                <w:szCs w:val="26"/>
                <w:lang w:val="ro-MD"/>
              </w:rPr>
            </w:pPr>
            <w:r w:rsidRPr="006657CC">
              <w:rPr>
                <w:color w:val="4F81BD" w:themeColor="accent1"/>
                <w:sz w:val="26"/>
                <w:szCs w:val="26"/>
                <w:lang w:val="ro-MD"/>
              </w:rPr>
              <w:t>Lucrări practice</w:t>
            </w:r>
          </w:p>
        </w:tc>
        <w:tc>
          <w:tcPr>
            <w:tcW w:w="535" w:type="dxa"/>
          </w:tcPr>
          <w:p w:rsidR="00D03613" w:rsidRPr="006657CC" w:rsidRDefault="00D03613" w:rsidP="009B6821">
            <w:pPr>
              <w:jc w:val="center"/>
              <w:rPr>
                <w:color w:val="4F81BD" w:themeColor="accent1"/>
                <w:spacing w:val="-2"/>
                <w:sz w:val="26"/>
                <w:szCs w:val="26"/>
                <w:lang w:val="ro-MD"/>
              </w:rPr>
            </w:pPr>
            <w:r w:rsidRPr="006657CC">
              <w:rPr>
                <w:color w:val="4F81BD" w:themeColor="accent1"/>
                <w:spacing w:val="-2"/>
                <w:sz w:val="26"/>
                <w:szCs w:val="26"/>
                <w:lang w:val="ro-MD"/>
              </w:rPr>
              <w:t>Activitatea clinică</w:t>
            </w:r>
          </w:p>
        </w:tc>
      </w:tr>
      <w:tr w:rsidR="008C1AB8" w:rsidRPr="006657CC" w:rsidTr="00EB5B87">
        <w:trPr>
          <w:trHeight w:val="538"/>
        </w:trPr>
        <w:tc>
          <w:tcPr>
            <w:tcW w:w="9067" w:type="dxa"/>
            <w:gridSpan w:val="6"/>
          </w:tcPr>
          <w:p w:rsidR="00D03613" w:rsidRPr="006657CC" w:rsidRDefault="00D03613" w:rsidP="009B6821">
            <w:pPr>
              <w:rPr>
                <w:b/>
                <w:color w:val="4F81BD" w:themeColor="accent1"/>
                <w:lang w:val="ro-MD"/>
              </w:rPr>
            </w:pPr>
          </w:p>
          <w:p w:rsidR="00D03613" w:rsidRPr="006657CC" w:rsidRDefault="00D03613" w:rsidP="009B6821">
            <w:pPr>
              <w:rPr>
                <w:b/>
                <w:color w:val="4F81BD" w:themeColor="accent1"/>
                <w:lang w:val="ro-MD"/>
              </w:rPr>
            </w:pPr>
            <w:r w:rsidRPr="006657CC">
              <w:rPr>
                <w:b/>
                <w:color w:val="4F81BD" w:themeColor="accent1"/>
                <w:lang w:val="ro-MD"/>
              </w:rPr>
              <w:t>1. PATOLOGIA SPECIALĂ (</w:t>
            </w:r>
            <w:r w:rsidRPr="006657CC">
              <w:rPr>
                <w:b/>
                <w:i/>
                <w:color w:val="4F81BD" w:themeColor="accent1"/>
                <w:lang w:val="ro-MD"/>
              </w:rPr>
              <w:t>continuare</w:t>
            </w:r>
            <w:r w:rsidRPr="006657CC">
              <w:rPr>
                <w:b/>
                <w:color w:val="4F81BD" w:themeColor="accent1"/>
                <w:lang w:val="ro-MD"/>
              </w:rPr>
              <w:t>)</w:t>
            </w: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1.1</w:t>
            </w:r>
          </w:p>
        </w:tc>
        <w:tc>
          <w:tcPr>
            <w:tcW w:w="4564" w:type="dxa"/>
          </w:tcPr>
          <w:p w:rsidR="00D03613" w:rsidRPr="006657CC" w:rsidRDefault="00D03613" w:rsidP="009B6821">
            <w:pPr>
              <w:jc w:val="both"/>
              <w:rPr>
                <w:color w:val="4F81BD" w:themeColor="accent1"/>
                <w:sz w:val="20"/>
                <w:szCs w:val="20"/>
                <w:lang w:val="ro-MD"/>
              </w:rPr>
            </w:pPr>
            <w:r w:rsidRPr="006657CC">
              <w:rPr>
                <w:b/>
                <w:snapToGrid w:val="0"/>
                <w:color w:val="4F81BD" w:themeColor="accent1"/>
                <w:sz w:val="20"/>
                <w:szCs w:val="20"/>
                <w:lang w:val="ro-MD"/>
              </w:rPr>
              <w:t xml:space="preserve">Patologia ficatului. </w:t>
            </w:r>
            <w:r w:rsidRPr="006657CC">
              <w:rPr>
                <w:snapToGrid w:val="0"/>
                <w:color w:val="4F81BD" w:themeColor="accent1"/>
                <w:sz w:val="20"/>
                <w:szCs w:val="20"/>
                <w:lang w:val="ro-MD"/>
              </w:rPr>
              <w:t xml:space="preserve">Necroza masivă acută (insuficiența acută) a ficatului. Hepatita acută şi cronică. Hepatita virală:  etiopatogeneza, caracteristica morfologică, complicaţiile, consecinţele. Steatoza ficatului și steatohepatita alcoolică. Steatoza non-alcoolică.   Ciroza ficatului: pato-morfogeneza, caracteristica morfologică, modificările extrahepatice, complicațiile. Hipertensiunea portală. Splenomegalia. Sindromul hepato-renal și hepato-pulmonar. Bolile hepatice colestatice. Ciroza biliară primitivă. Colangita sclerozantă primitivă. Hemocromatoza ficatului. Boala Wilson. Tromboza venei hepatice și a venei porte.  </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12</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12</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58</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1.2</w:t>
            </w:r>
          </w:p>
        </w:tc>
        <w:tc>
          <w:tcPr>
            <w:tcW w:w="4564" w:type="dxa"/>
          </w:tcPr>
          <w:p w:rsidR="00D03613" w:rsidRPr="006657CC" w:rsidRDefault="00D03613" w:rsidP="009B6821">
            <w:pPr>
              <w:jc w:val="both"/>
              <w:rPr>
                <w:b/>
                <w:snapToGrid w:val="0"/>
                <w:color w:val="4F81BD" w:themeColor="accent1"/>
                <w:sz w:val="20"/>
                <w:szCs w:val="20"/>
                <w:lang w:val="ro-MD"/>
              </w:rPr>
            </w:pPr>
            <w:r w:rsidRPr="006657CC">
              <w:rPr>
                <w:b/>
                <w:snapToGrid w:val="0"/>
                <w:color w:val="4F81BD" w:themeColor="accent1"/>
                <w:sz w:val="20"/>
                <w:szCs w:val="20"/>
                <w:lang w:val="ro-MD"/>
              </w:rPr>
              <w:t>Tumorile</w:t>
            </w:r>
            <w:r w:rsidRPr="006657CC">
              <w:rPr>
                <w:snapToGrid w:val="0"/>
                <w:color w:val="4F81BD" w:themeColor="accent1"/>
                <w:sz w:val="20"/>
                <w:szCs w:val="20"/>
                <w:lang w:val="ro-MD"/>
              </w:rPr>
              <w:t xml:space="preserve"> benigne și maligne ale ficatului. Hiperplazia nodulară focală. Adenomul hepatic. Carcinomul hepatocelular: leziunile precursoare, formele macro- şi microscopice, complicaţiile. Rolul biopsiei în diagnosticul afecțiunilor ficatului, puncția ficatului.</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4</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2</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17</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1.3</w:t>
            </w:r>
          </w:p>
        </w:tc>
        <w:tc>
          <w:tcPr>
            <w:tcW w:w="4564" w:type="dxa"/>
          </w:tcPr>
          <w:p w:rsidR="00D03613" w:rsidRPr="006657CC" w:rsidRDefault="00D03613" w:rsidP="009B6821">
            <w:pPr>
              <w:jc w:val="both"/>
              <w:rPr>
                <w:b/>
                <w:snapToGrid w:val="0"/>
                <w:color w:val="4F81BD" w:themeColor="accent1"/>
                <w:sz w:val="20"/>
                <w:szCs w:val="20"/>
                <w:lang w:val="ro-MD"/>
              </w:rPr>
            </w:pPr>
            <w:r w:rsidRPr="006657CC">
              <w:rPr>
                <w:b/>
                <w:color w:val="4F81BD" w:themeColor="accent1"/>
                <w:sz w:val="20"/>
                <w:szCs w:val="20"/>
                <w:lang w:val="ro-MD"/>
              </w:rPr>
              <w:t xml:space="preserve">Bolile vezicii biliare și ale căilor biliare extrahepatice. </w:t>
            </w:r>
            <w:r w:rsidRPr="006657CC">
              <w:rPr>
                <w:color w:val="4F81BD" w:themeColor="accent1"/>
                <w:sz w:val="20"/>
                <w:szCs w:val="20"/>
                <w:lang w:val="ro-MD"/>
              </w:rPr>
              <w:t>Litiaza biliară.</w:t>
            </w:r>
            <w:r w:rsidRPr="006657CC">
              <w:rPr>
                <w:b/>
                <w:color w:val="4F81BD" w:themeColor="accent1"/>
                <w:sz w:val="20"/>
                <w:szCs w:val="20"/>
                <w:lang w:val="ro-MD"/>
              </w:rPr>
              <w:t xml:space="preserve"> </w:t>
            </w:r>
            <w:r w:rsidRPr="006657CC">
              <w:rPr>
                <w:snapToGrid w:val="0"/>
                <w:color w:val="4F81BD" w:themeColor="accent1"/>
                <w:sz w:val="20"/>
                <w:szCs w:val="20"/>
                <w:lang w:val="ro-MD"/>
              </w:rPr>
              <w:t xml:space="preserve">Colecistita acută și cronică. </w:t>
            </w:r>
            <w:r w:rsidRPr="006657CC">
              <w:rPr>
                <w:color w:val="4F81BD" w:themeColor="accent1"/>
                <w:sz w:val="20"/>
                <w:szCs w:val="20"/>
                <w:lang w:val="ro-MD"/>
              </w:rPr>
              <w:t xml:space="preserve">Colangita acută şi cronică. Ciroza biliară secundară. Carcinomul vezicii </w:t>
            </w:r>
            <w:r w:rsidRPr="006657CC">
              <w:rPr>
                <w:color w:val="4F81BD" w:themeColor="accent1"/>
                <w:sz w:val="20"/>
                <w:szCs w:val="20"/>
                <w:lang w:val="ro-MD"/>
              </w:rPr>
              <w:lastRenderedPageBreak/>
              <w:t>biliare şi a căilor biliare extrahepatice. Colangiocarcinomul.</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lastRenderedPageBreak/>
              <w:t>3</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4</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13</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1.4</w:t>
            </w:r>
          </w:p>
        </w:tc>
        <w:tc>
          <w:tcPr>
            <w:tcW w:w="4564" w:type="dxa"/>
          </w:tcPr>
          <w:p w:rsidR="00D03613" w:rsidRPr="006657CC" w:rsidRDefault="00D03613" w:rsidP="009B6821">
            <w:pPr>
              <w:jc w:val="both"/>
              <w:rPr>
                <w:color w:val="4F81BD" w:themeColor="accent1"/>
                <w:sz w:val="20"/>
                <w:szCs w:val="20"/>
                <w:lang w:val="ro-MD"/>
              </w:rPr>
            </w:pPr>
            <w:r w:rsidRPr="006657CC">
              <w:rPr>
                <w:b/>
                <w:snapToGrid w:val="0"/>
                <w:color w:val="4F81BD" w:themeColor="accent1"/>
                <w:sz w:val="20"/>
                <w:szCs w:val="20"/>
                <w:lang w:val="ro-MD"/>
              </w:rPr>
              <w:t xml:space="preserve">Patologia pancreasului </w:t>
            </w:r>
            <w:r w:rsidRPr="006657CC">
              <w:rPr>
                <w:b/>
                <w:color w:val="4F81BD" w:themeColor="accent1"/>
                <w:sz w:val="20"/>
                <w:szCs w:val="20"/>
                <w:lang w:val="ro-MD"/>
              </w:rPr>
              <w:t>exocrin</w:t>
            </w:r>
            <w:r w:rsidRPr="006657CC">
              <w:rPr>
                <w:color w:val="4F81BD" w:themeColor="accent1"/>
                <w:sz w:val="20"/>
                <w:szCs w:val="20"/>
                <w:lang w:val="ro-MD"/>
              </w:rPr>
              <w:t>.</w:t>
            </w:r>
            <w:r w:rsidRPr="006657CC">
              <w:rPr>
                <w:snapToGrid w:val="0"/>
                <w:color w:val="4F81BD" w:themeColor="accent1"/>
                <w:sz w:val="20"/>
                <w:szCs w:val="20"/>
                <w:lang w:val="ro-MD"/>
              </w:rPr>
              <w:t xml:space="preserve"> Anomaliile de dezvoltare. Fibroza chistică. Pancreatita acută și cronică. Pseudochisturile pancreatice. Tumorile pancreasului. Chistadenoamele seroase. Tumorile chistice mucinoase. Carcinomul pancreasului: procesele precanceroase, formele macro- şi microscopice, complicaţiile, cauzele morţii.</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4</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4</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20</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1.5</w:t>
            </w:r>
          </w:p>
        </w:tc>
        <w:tc>
          <w:tcPr>
            <w:tcW w:w="4564" w:type="dxa"/>
          </w:tcPr>
          <w:p w:rsidR="00D03613" w:rsidRPr="006657CC" w:rsidRDefault="00D03613" w:rsidP="009B6821">
            <w:pPr>
              <w:jc w:val="both"/>
              <w:rPr>
                <w:snapToGrid w:val="0"/>
                <w:color w:val="4F81BD" w:themeColor="accent1"/>
                <w:sz w:val="20"/>
                <w:szCs w:val="20"/>
                <w:lang w:val="ro-MD"/>
              </w:rPr>
            </w:pPr>
            <w:r w:rsidRPr="006657CC">
              <w:rPr>
                <w:snapToGrid w:val="0"/>
                <w:color w:val="4F81BD" w:themeColor="accent1"/>
                <w:sz w:val="20"/>
                <w:szCs w:val="20"/>
                <w:lang w:val="ro-MD"/>
              </w:rPr>
              <w:t xml:space="preserve">Particularitățile formulării </w:t>
            </w:r>
            <w:r w:rsidRPr="006657CC">
              <w:rPr>
                <w:b/>
                <w:snapToGrid w:val="0"/>
                <w:color w:val="4F81BD" w:themeColor="accent1"/>
                <w:sz w:val="20"/>
                <w:szCs w:val="20"/>
                <w:lang w:val="ro-MD"/>
              </w:rPr>
              <w:t>diagnosticului</w:t>
            </w:r>
            <w:r w:rsidRPr="006657CC">
              <w:rPr>
                <w:snapToGrid w:val="0"/>
                <w:color w:val="4F81BD" w:themeColor="accent1"/>
                <w:sz w:val="20"/>
                <w:szCs w:val="20"/>
                <w:lang w:val="ro-MD"/>
              </w:rPr>
              <w:t xml:space="preserve"> </w:t>
            </w:r>
            <w:r w:rsidRPr="006657CC">
              <w:rPr>
                <w:b/>
                <w:snapToGrid w:val="0"/>
                <w:color w:val="4F81BD" w:themeColor="accent1"/>
                <w:sz w:val="20"/>
                <w:szCs w:val="20"/>
                <w:lang w:val="ro-MD"/>
              </w:rPr>
              <w:t>anatomopatologic</w:t>
            </w:r>
            <w:r w:rsidRPr="006657CC">
              <w:rPr>
                <w:snapToGrid w:val="0"/>
                <w:color w:val="4F81BD" w:themeColor="accent1"/>
                <w:sz w:val="20"/>
                <w:szCs w:val="20"/>
                <w:lang w:val="ro-MD"/>
              </w:rPr>
              <w:t xml:space="preserve"> în afecțiunile ficatului, căilor biliare, pancreasului.</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1</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2</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1.6</w:t>
            </w:r>
          </w:p>
        </w:tc>
        <w:tc>
          <w:tcPr>
            <w:tcW w:w="4564" w:type="dxa"/>
          </w:tcPr>
          <w:p w:rsidR="00D03613" w:rsidRPr="006657CC" w:rsidRDefault="00D03613" w:rsidP="009B6821">
            <w:pPr>
              <w:jc w:val="both"/>
              <w:rPr>
                <w:color w:val="4F81BD" w:themeColor="accent1"/>
                <w:sz w:val="20"/>
                <w:szCs w:val="20"/>
                <w:lang w:val="ro-MD"/>
              </w:rPr>
            </w:pPr>
            <w:r w:rsidRPr="006657CC">
              <w:rPr>
                <w:b/>
                <w:snapToGrid w:val="0"/>
                <w:color w:val="4F81BD" w:themeColor="accent1"/>
                <w:sz w:val="20"/>
                <w:szCs w:val="20"/>
                <w:lang w:val="ro-MD"/>
              </w:rPr>
              <w:t xml:space="preserve">Patologia rinichilor. </w:t>
            </w:r>
            <w:r w:rsidRPr="006657CC">
              <w:rPr>
                <w:snapToGrid w:val="0"/>
                <w:color w:val="4F81BD" w:themeColor="accent1"/>
                <w:sz w:val="20"/>
                <w:szCs w:val="20"/>
                <w:lang w:val="ro-MD"/>
              </w:rPr>
              <w:t>Glomerulopatiile</w:t>
            </w:r>
            <w:r w:rsidRPr="006657CC">
              <w:rPr>
                <w:i/>
                <w:snapToGrid w:val="0"/>
                <w:color w:val="4F81BD" w:themeColor="accent1"/>
                <w:sz w:val="20"/>
                <w:szCs w:val="20"/>
                <w:lang w:val="ro-MD"/>
              </w:rPr>
              <w:t>.</w:t>
            </w:r>
            <w:r w:rsidRPr="006657CC">
              <w:rPr>
                <w:snapToGrid w:val="0"/>
                <w:color w:val="4F81BD" w:themeColor="accent1"/>
                <w:sz w:val="20"/>
                <w:szCs w:val="20"/>
                <w:lang w:val="ro-MD"/>
              </w:rPr>
              <w:t xml:space="preserve"> Sindromul nefrotic. Nefropatia glomerulară cu leziuni minime. Glomeruloscleroza focală și segmentară. Nefropatia membranoasă. Sindromul nefritic. Glomerulonefrita acută poststreptococică. Glomerulonefrita rapid progresivă, caracteristica morfologică,  complicaţiile. Bolile tubulo-interstițiale ale rinichilor. Pielonefrita acută și cronică, morfopatologia, complicaţiile, consecinţele. Nefrita tubulo-interstiţială. Nefropatia tubulară acută (necroza tubulară acută). Nefroscleroza (arterionefroscleroza). Leziunile rinichilor în hipertensiunea benignă și malignă. Polichistoza renală.  Insuficienţa renală cronică. Boala litiazică a rinichilor (nefrolitiaza). Hidronefroza. Tumorile rinichiului. Carcinomul renal, variantele histologice, caracteristica morfologică. Tumora Wilms.</w:t>
            </w:r>
            <w:r w:rsidRPr="006657CC">
              <w:rPr>
                <w:color w:val="4F81BD" w:themeColor="accent1"/>
                <w:sz w:val="20"/>
                <w:szCs w:val="20"/>
                <w:lang w:val="ro-MD"/>
              </w:rPr>
              <w:t xml:space="preserve"> Importanţa biopsiei renale în diagnostic.</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14</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14</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54</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1.7</w:t>
            </w:r>
          </w:p>
        </w:tc>
        <w:tc>
          <w:tcPr>
            <w:tcW w:w="4564" w:type="dxa"/>
          </w:tcPr>
          <w:p w:rsidR="00D03613" w:rsidRPr="006657CC" w:rsidRDefault="00D03613" w:rsidP="009B6821">
            <w:pPr>
              <w:rPr>
                <w:color w:val="4F81BD" w:themeColor="accent1"/>
                <w:lang w:val="ro-MD"/>
              </w:rPr>
            </w:pPr>
            <w:r w:rsidRPr="006657CC">
              <w:rPr>
                <w:b/>
                <w:snapToGrid w:val="0"/>
                <w:color w:val="4F81BD" w:themeColor="accent1"/>
                <w:sz w:val="20"/>
                <w:szCs w:val="20"/>
                <w:lang w:val="ro-MD"/>
              </w:rPr>
              <w:t xml:space="preserve">Afecțiunile vezicii urinare şi căilor urinare. </w:t>
            </w:r>
            <w:r w:rsidRPr="006657CC">
              <w:rPr>
                <w:snapToGrid w:val="0"/>
                <w:color w:val="4F81BD" w:themeColor="accent1"/>
                <w:sz w:val="20"/>
                <w:szCs w:val="20"/>
                <w:lang w:val="ro-MD"/>
              </w:rPr>
              <w:t>Cistitele, diverticulii vezicii urinare. Papilomul urotelial. Cancerul de vezică urinară, leziunile precursoare, caracteristica morfologică, stadializarea, complicațiile.</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4</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4</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25</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1.8</w:t>
            </w:r>
          </w:p>
        </w:tc>
        <w:tc>
          <w:tcPr>
            <w:tcW w:w="4564" w:type="dxa"/>
          </w:tcPr>
          <w:p w:rsidR="00D03613" w:rsidRPr="006657CC" w:rsidRDefault="00D03613" w:rsidP="009B6821">
            <w:pPr>
              <w:jc w:val="both"/>
              <w:rPr>
                <w:snapToGrid w:val="0"/>
                <w:color w:val="4F81BD" w:themeColor="accent1"/>
                <w:sz w:val="20"/>
                <w:szCs w:val="20"/>
                <w:lang w:val="ro-MD"/>
              </w:rPr>
            </w:pPr>
            <w:r w:rsidRPr="006657CC">
              <w:rPr>
                <w:b/>
                <w:snapToGrid w:val="0"/>
                <w:color w:val="4F81BD" w:themeColor="accent1"/>
                <w:sz w:val="20"/>
                <w:szCs w:val="20"/>
                <w:lang w:val="ro-MD"/>
              </w:rPr>
              <w:t xml:space="preserve">Patologia sistemului endocrin. </w:t>
            </w:r>
            <w:r w:rsidRPr="006657CC">
              <w:rPr>
                <w:color w:val="4F81BD" w:themeColor="accent1"/>
                <w:sz w:val="20"/>
                <w:szCs w:val="20"/>
                <w:lang w:val="ro-MD"/>
              </w:rPr>
              <w:t>Tumorile hipofizei, adenoamele.</w:t>
            </w:r>
            <w:r w:rsidRPr="006657CC">
              <w:rPr>
                <w:snapToGrid w:val="0"/>
                <w:color w:val="4F81BD" w:themeColor="accent1"/>
                <w:sz w:val="20"/>
                <w:szCs w:val="20"/>
                <w:lang w:val="ro-MD"/>
              </w:rPr>
              <w:t xml:space="preserve"> Prolactinoamele. Adenoamele cu celule somatotrope. Adenoamele cu celule corticotrope.  </w:t>
            </w:r>
          </w:p>
          <w:p w:rsidR="00D03613" w:rsidRPr="006657CC" w:rsidRDefault="00D03613" w:rsidP="009B6821">
            <w:pPr>
              <w:jc w:val="both"/>
              <w:rPr>
                <w:color w:val="4F81BD" w:themeColor="accent1"/>
                <w:sz w:val="20"/>
                <w:szCs w:val="20"/>
                <w:lang w:val="ro-MD"/>
              </w:rPr>
            </w:pPr>
            <w:r w:rsidRPr="006657CC">
              <w:rPr>
                <w:snapToGrid w:val="0"/>
                <w:color w:val="4F81BD" w:themeColor="accent1"/>
                <w:sz w:val="20"/>
                <w:szCs w:val="20"/>
                <w:lang w:val="ro-MD"/>
              </w:rPr>
              <w:t xml:space="preserve">Tiroiditele. Tiroidita limfocitară acută și subacută.  Guşa difuză și multinodulară. Boala Graves: etiopatogeneza, particularităţile clinico-morfologice, complicaţiile. </w:t>
            </w:r>
            <w:r w:rsidRPr="006657CC">
              <w:rPr>
                <w:color w:val="4F81BD" w:themeColor="accent1"/>
                <w:sz w:val="20"/>
                <w:szCs w:val="20"/>
                <w:lang w:val="ro-MD"/>
              </w:rPr>
              <w:t xml:space="preserve">Tumorile benigne şi maligne ale tiroidei. Adenoamele și carcinoamele  tiroidiene, variantele histologice. </w:t>
            </w:r>
          </w:p>
          <w:p w:rsidR="00D03613" w:rsidRPr="006657CC" w:rsidRDefault="00D03613" w:rsidP="009B6821">
            <w:pPr>
              <w:jc w:val="both"/>
              <w:rPr>
                <w:color w:val="4F81BD" w:themeColor="accent1"/>
                <w:sz w:val="20"/>
                <w:szCs w:val="20"/>
                <w:lang w:val="ro-MD"/>
              </w:rPr>
            </w:pPr>
            <w:r w:rsidRPr="006657CC">
              <w:rPr>
                <w:color w:val="4F81BD" w:themeColor="accent1"/>
                <w:sz w:val="20"/>
                <w:szCs w:val="20"/>
                <w:lang w:val="ro-MD"/>
              </w:rPr>
              <w:t>Patologia glandelor paratiroide:  adenoamele, hiperplazia, carcinomul.</w:t>
            </w:r>
          </w:p>
          <w:p w:rsidR="00D03613" w:rsidRPr="006657CC" w:rsidRDefault="00D03613" w:rsidP="009B6821">
            <w:pPr>
              <w:jc w:val="both"/>
              <w:rPr>
                <w:color w:val="4F81BD" w:themeColor="accent1"/>
                <w:sz w:val="20"/>
                <w:szCs w:val="20"/>
                <w:lang w:val="ro-MD"/>
              </w:rPr>
            </w:pPr>
            <w:r w:rsidRPr="006657CC">
              <w:rPr>
                <w:snapToGrid w:val="0"/>
                <w:color w:val="4F81BD" w:themeColor="accent1"/>
                <w:sz w:val="20"/>
                <w:szCs w:val="20"/>
                <w:lang w:val="ro-MD"/>
              </w:rPr>
              <w:t xml:space="preserve">Diabetul zaharat: etiologia, patogeneza, morfopatologia, complicaţiile şi cauzele morţii. </w:t>
            </w:r>
            <w:r w:rsidRPr="006657CC">
              <w:rPr>
                <w:color w:val="4F81BD" w:themeColor="accent1"/>
                <w:sz w:val="20"/>
                <w:szCs w:val="20"/>
                <w:lang w:val="ro-MD"/>
              </w:rPr>
              <w:t xml:space="preserve">Tumorile pancreasului endocrin, insulinoamele. Patologia glandelor </w:t>
            </w:r>
            <w:r w:rsidRPr="006657CC">
              <w:rPr>
                <w:color w:val="4F81BD" w:themeColor="accent1"/>
                <w:sz w:val="20"/>
                <w:szCs w:val="20"/>
                <w:lang w:val="ro-MD"/>
              </w:rPr>
              <w:lastRenderedPageBreak/>
              <w:t>corticosuprarenale:  insuficienţa adrenocorticală acută primară (sindromul Waterhouse-Friderichsen), insuficienţa cronică primară (boala Addison). Tumorile suprarenalelor:  adenoamele adrenocorticale, feocromocitomul.</w:t>
            </w:r>
          </w:p>
          <w:p w:rsidR="00D03613" w:rsidRPr="006657CC" w:rsidRDefault="00D03613" w:rsidP="009B6821">
            <w:pPr>
              <w:jc w:val="both"/>
              <w:rPr>
                <w:color w:val="4F81BD" w:themeColor="accent1"/>
                <w:sz w:val="20"/>
                <w:szCs w:val="20"/>
                <w:lang w:val="ro-MD"/>
              </w:rPr>
            </w:pPr>
            <w:r w:rsidRPr="006657CC">
              <w:rPr>
                <w:color w:val="4F81BD" w:themeColor="accent1"/>
                <w:sz w:val="20"/>
                <w:szCs w:val="20"/>
                <w:lang w:val="ro-MD"/>
              </w:rPr>
              <w:t>Sindroamele de neoplazii endocrine multiple.</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lastRenderedPageBreak/>
              <w:t>16</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16</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50</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1.9</w:t>
            </w:r>
          </w:p>
        </w:tc>
        <w:tc>
          <w:tcPr>
            <w:tcW w:w="4564" w:type="dxa"/>
          </w:tcPr>
          <w:p w:rsidR="00D03613" w:rsidRPr="006657CC" w:rsidRDefault="00D03613" w:rsidP="009B6821">
            <w:pPr>
              <w:jc w:val="both"/>
              <w:rPr>
                <w:b/>
                <w:snapToGrid w:val="0"/>
                <w:color w:val="4F81BD" w:themeColor="accent1"/>
                <w:sz w:val="20"/>
                <w:szCs w:val="20"/>
                <w:lang w:val="ro-MD"/>
              </w:rPr>
            </w:pPr>
            <w:r w:rsidRPr="006657CC">
              <w:rPr>
                <w:b/>
                <w:snapToGrid w:val="0"/>
                <w:color w:val="4F81BD" w:themeColor="accent1"/>
                <w:sz w:val="20"/>
                <w:szCs w:val="20"/>
                <w:lang w:val="ro-MD"/>
              </w:rPr>
              <w:t xml:space="preserve">Patologia sistemului genital masculin. </w:t>
            </w:r>
          </w:p>
          <w:p w:rsidR="00D03613" w:rsidRPr="006657CC" w:rsidRDefault="00D03613" w:rsidP="009B6821">
            <w:pPr>
              <w:jc w:val="both"/>
              <w:rPr>
                <w:snapToGrid w:val="0"/>
                <w:color w:val="4F81BD" w:themeColor="accent1"/>
                <w:sz w:val="20"/>
                <w:szCs w:val="20"/>
                <w:lang w:val="ro-MD"/>
              </w:rPr>
            </w:pPr>
            <w:r w:rsidRPr="006657CC">
              <w:rPr>
                <w:snapToGrid w:val="0"/>
                <w:color w:val="4F81BD" w:themeColor="accent1"/>
                <w:sz w:val="20"/>
                <w:szCs w:val="20"/>
                <w:lang w:val="ro-MD"/>
              </w:rPr>
              <w:t>Patologia testiculului și epididimului:  criptorhidismul și atrofia testiculară, epididimita și orhita. Tumorile testiculare:  seminomul, carcinomul embrionar, teratomul, coriocarcinomul, tumorile de sac vitelin.</w:t>
            </w:r>
          </w:p>
          <w:p w:rsidR="00D03613" w:rsidRPr="006657CC" w:rsidRDefault="00D03613" w:rsidP="009B6821">
            <w:pPr>
              <w:jc w:val="both"/>
              <w:rPr>
                <w:snapToGrid w:val="0"/>
                <w:color w:val="4F81BD" w:themeColor="accent1"/>
                <w:sz w:val="20"/>
                <w:szCs w:val="20"/>
                <w:lang w:val="ro-MD"/>
              </w:rPr>
            </w:pPr>
            <w:r w:rsidRPr="006657CC">
              <w:rPr>
                <w:snapToGrid w:val="0"/>
                <w:color w:val="4F81BD" w:themeColor="accent1"/>
                <w:sz w:val="20"/>
                <w:szCs w:val="20"/>
                <w:lang w:val="ro-MD"/>
              </w:rPr>
              <w:t xml:space="preserve">Afecțiunile prostatei:  prostatita, hiperplazia nodulară, carcinomul, caracteristica macro–microscopică, complicaţiile, metastazarea. </w:t>
            </w:r>
          </w:p>
          <w:p w:rsidR="00D03613" w:rsidRPr="006657CC" w:rsidRDefault="00D03613" w:rsidP="009B6821">
            <w:pPr>
              <w:jc w:val="both"/>
              <w:rPr>
                <w:snapToGrid w:val="0"/>
                <w:color w:val="4F81BD" w:themeColor="accent1"/>
                <w:sz w:val="20"/>
                <w:szCs w:val="20"/>
                <w:lang w:val="ro-MD"/>
              </w:rPr>
            </w:pPr>
            <w:r w:rsidRPr="006657CC">
              <w:rPr>
                <w:snapToGrid w:val="0"/>
                <w:color w:val="4F81BD" w:themeColor="accent1"/>
                <w:sz w:val="20"/>
                <w:szCs w:val="20"/>
                <w:lang w:val="ro-MD"/>
              </w:rPr>
              <w:t>Ginecomastia.</w:t>
            </w:r>
          </w:p>
          <w:p w:rsidR="00D03613" w:rsidRPr="006657CC" w:rsidRDefault="00D03613" w:rsidP="009B6821">
            <w:pPr>
              <w:jc w:val="both"/>
              <w:rPr>
                <w:color w:val="4F81BD" w:themeColor="accent1"/>
                <w:sz w:val="20"/>
                <w:szCs w:val="20"/>
                <w:lang w:val="ro-MD"/>
              </w:rPr>
            </w:pPr>
            <w:r w:rsidRPr="006657CC">
              <w:rPr>
                <w:snapToGrid w:val="0"/>
                <w:color w:val="4F81BD" w:themeColor="accent1"/>
                <w:sz w:val="20"/>
                <w:szCs w:val="20"/>
                <w:lang w:val="ro-MD"/>
              </w:rPr>
              <w:t>Afecțiunile penisului: inflamații, tumori.</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8</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8</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57</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1.10</w:t>
            </w:r>
          </w:p>
        </w:tc>
        <w:tc>
          <w:tcPr>
            <w:tcW w:w="4564" w:type="dxa"/>
          </w:tcPr>
          <w:p w:rsidR="00D03613" w:rsidRPr="006657CC" w:rsidRDefault="00D03613" w:rsidP="009B6821">
            <w:pPr>
              <w:rPr>
                <w:b/>
                <w:color w:val="4F81BD" w:themeColor="accent1"/>
                <w:sz w:val="20"/>
                <w:szCs w:val="20"/>
                <w:lang w:val="ro-MD"/>
              </w:rPr>
            </w:pPr>
            <w:r w:rsidRPr="006657CC">
              <w:rPr>
                <w:b/>
                <w:color w:val="4F81BD" w:themeColor="accent1"/>
                <w:sz w:val="20"/>
                <w:szCs w:val="20"/>
                <w:lang w:val="ro-MD"/>
              </w:rPr>
              <w:t xml:space="preserve">Bolile infecțioase cu transmitere sexuală. </w:t>
            </w:r>
          </w:p>
          <w:p w:rsidR="00D03613" w:rsidRPr="006657CC" w:rsidRDefault="00D03613" w:rsidP="009B6821">
            <w:pPr>
              <w:jc w:val="both"/>
              <w:rPr>
                <w:snapToGrid w:val="0"/>
                <w:color w:val="4F81BD" w:themeColor="accent1"/>
                <w:sz w:val="20"/>
                <w:szCs w:val="20"/>
                <w:lang w:val="ro-MD"/>
              </w:rPr>
            </w:pPr>
            <w:r w:rsidRPr="006657CC">
              <w:rPr>
                <w:snapToGrid w:val="0"/>
                <w:color w:val="4F81BD" w:themeColor="accent1"/>
                <w:sz w:val="20"/>
                <w:szCs w:val="20"/>
                <w:lang w:val="ro-MD"/>
              </w:rPr>
              <w:t>Sifilisul: etiopatogeneza, stadiile. Morfopatologia sifilisului primar şi secundar, consecinţele. Sifilisul terţiar. Sifilisul congenital.</w:t>
            </w:r>
          </w:p>
          <w:p w:rsidR="00D03613" w:rsidRPr="006657CC" w:rsidRDefault="00D03613" w:rsidP="009B6821">
            <w:pPr>
              <w:jc w:val="both"/>
              <w:rPr>
                <w:color w:val="4F81BD" w:themeColor="accent1"/>
                <w:sz w:val="20"/>
                <w:szCs w:val="20"/>
                <w:lang w:val="ro-MD"/>
              </w:rPr>
            </w:pPr>
            <w:r w:rsidRPr="006657CC">
              <w:rPr>
                <w:snapToGrid w:val="0"/>
                <w:color w:val="4F81BD" w:themeColor="accent1"/>
                <w:sz w:val="20"/>
                <w:szCs w:val="20"/>
                <w:lang w:val="ro-MD"/>
              </w:rPr>
              <w:t>Gonoreea, uretrita și cervicita negonococică, trichomoniaza, herpes simplex genital, infecția cu virusul papilloma uman, caracteristica morfologică.</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2</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2</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1.11</w:t>
            </w:r>
          </w:p>
        </w:tc>
        <w:tc>
          <w:tcPr>
            <w:tcW w:w="4564" w:type="dxa"/>
          </w:tcPr>
          <w:p w:rsidR="00D03613" w:rsidRPr="006657CC" w:rsidRDefault="00D03613" w:rsidP="009B6821">
            <w:pPr>
              <w:jc w:val="both"/>
              <w:rPr>
                <w:snapToGrid w:val="0"/>
                <w:color w:val="4F81BD" w:themeColor="accent1"/>
                <w:sz w:val="20"/>
                <w:szCs w:val="20"/>
                <w:lang w:val="ro-MD"/>
              </w:rPr>
            </w:pPr>
            <w:r w:rsidRPr="006657CC">
              <w:rPr>
                <w:b/>
                <w:snapToGrid w:val="0"/>
                <w:color w:val="4F81BD" w:themeColor="accent1"/>
                <w:sz w:val="20"/>
                <w:szCs w:val="20"/>
                <w:lang w:val="ro-MD"/>
              </w:rPr>
              <w:t xml:space="preserve">Patologia sistemului genital feminin. </w:t>
            </w:r>
            <w:r w:rsidRPr="006657CC">
              <w:rPr>
                <w:snapToGrid w:val="0"/>
                <w:color w:val="4F81BD" w:themeColor="accent1"/>
                <w:sz w:val="20"/>
                <w:szCs w:val="20"/>
                <w:lang w:val="ro-MD"/>
              </w:rPr>
              <w:t>Patologia corpului uterin.</w:t>
            </w:r>
            <w:r w:rsidRPr="006657CC">
              <w:rPr>
                <w:b/>
                <w:snapToGrid w:val="0"/>
                <w:color w:val="4F81BD" w:themeColor="accent1"/>
                <w:sz w:val="20"/>
                <w:szCs w:val="20"/>
                <w:lang w:val="ro-MD"/>
              </w:rPr>
              <w:t xml:space="preserve"> </w:t>
            </w:r>
            <w:r w:rsidRPr="006657CC">
              <w:rPr>
                <w:snapToGrid w:val="0"/>
                <w:color w:val="4F81BD" w:themeColor="accent1"/>
                <w:sz w:val="20"/>
                <w:szCs w:val="20"/>
                <w:lang w:val="ro-MD"/>
              </w:rPr>
              <w:t xml:space="preserve">Hiperplazia glandulară a endometrului. Polipoza endometrială. Endometrita acută și cronică. Adenomioza, endometrioza. Tumorile benigne și maligne ale corpului uterin. Leiomiomul și leiomiosarcomul uterin. Carcinomul corpului uterin: stările precanceroase, formele macro- microscopice, complicaţiile, metastazarea. </w:t>
            </w:r>
          </w:p>
          <w:p w:rsidR="00D03613" w:rsidRPr="006657CC" w:rsidRDefault="00D03613" w:rsidP="009B6821">
            <w:pPr>
              <w:jc w:val="both"/>
              <w:rPr>
                <w:snapToGrid w:val="0"/>
                <w:color w:val="4F81BD" w:themeColor="accent1"/>
                <w:sz w:val="20"/>
                <w:szCs w:val="20"/>
                <w:lang w:val="ro-MD"/>
              </w:rPr>
            </w:pPr>
            <w:r w:rsidRPr="006657CC">
              <w:rPr>
                <w:snapToGrid w:val="0"/>
                <w:color w:val="4F81BD" w:themeColor="accent1"/>
                <w:sz w:val="20"/>
                <w:szCs w:val="20"/>
                <w:lang w:val="ro-MD"/>
              </w:rPr>
              <w:t xml:space="preserve">Patologia colului uterin. Endocervicoza. Polipii endocervicali. Endocervicita. </w:t>
            </w:r>
            <w:r w:rsidRPr="006657CC">
              <w:rPr>
                <w:color w:val="4F81BD" w:themeColor="accent1"/>
                <w:sz w:val="20"/>
                <w:szCs w:val="20"/>
                <w:lang w:val="ro-MD"/>
              </w:rPr>
              <w:t xml:space="preserve">Neoplazia intraepitelială cervicală. </w:t>
            </w:r>
            <w:r w:rsidRPr="006657CC">
              <w:rPr>
                <w:snapToGrid w:val="0"/>
                <w:color w:val="4F81BD" w:themeColor="accent1"/>
                <w:sz w:val="20"/>
                <w:szCs w:val="20"/>
                <w:lang w:val="ro-MD"/>
              </w:rPr>
              <w:t xml:space="preserve">Carcinomul de col uterin:  stările precanceroase, formele macro- microscopice, complicaţiile, metastazarea. </w:t>
            </w:r>
          </w:p>
          <w:p w:rsidR="00D03613" w:rsidRPr="006657CC" w:rsidRDefault="00D03613" w:rsidP="009B6821">
            <w:pPr>
              <w:jc w:val="both"/>
              <w:rPr>
                <w:color w:val="4F81BD" w:themeColor="accent1"/>
                <w:sz w:val="20"/>
                <w:szCs w:val="20"/>
                <w:lang w:val="ro-MD"/>
              </w:rPr>
            </w:pPr>
            <w:r w:rsidRPr="006657CC">
              <w:rPr>
                <w:snapToGrid w:val="0"/>
                <w:color w:val="4F81BD" w:themeColor="accent1"/>
                <w:sz w:val="20"/>
                <w:szCs w:val="20"/>
                <w:lang w:val="ro-MD"/>
              </w:rPr>
              <w:t>Patologia trompei uterine. Salpingita, tumorile. Patologia ovarului. Ooforita. Chisturile ovariene. Tumorile benigne și maligne ale ovarului: varietăţile, histogeneza, caracteristica morfologică, complicaţiile.</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24</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20</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92</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1.12</w:t>
            </w:r>
          </w:p>
        </w:tc>
        <w:tc>
          <w:tcPr>
            <w:tcW w:w="4564" w:type="dxa"/>
          </w:tcPr>
          <w:p w:rsidR="00D03613" w:rsidRPr="006657CC" w:rsidRDefault="00D03613" w:rsidP="009B6821">
            <w:pPr>
              <w:jc w:val="both"/>
              <w:rPr>
                <w:color w:val="4F81BD" w:themeColor="accent1"/>
                <w:sz w:val="20"/>
                <w:szCs w:val="20"/>
                <w:lang w:val="ro-MD"/>
              </w:rPr>
            </w:pPr>
            <w:r w:rsidRPr="006657CC">
              <w:rPr>
                <w:b/>
                <w:snapToGrid w:val="0"/>
                <w:color w:val="4F81BD" w:themeColor="accent1"/>
                <w:sz w:val="20"/>
                <w:szCs w:val="20"/>
                <w:lang w:val="ro-MD"/>
              </w:rPr>
              <w:t xml:space="preserve">Patologia sarcinii şi lăuziei. </w:t>
            </w:r>
            <w:r w:rsidRPr="006657CC">
              <w:rPr>
                <w:snapToGrid w:val="0"/>
                <w:color w:val="4F81BD" w:themeColor="accent1"/>
                <w:sz w:val="20"/>
                <w:szCs w:val="20"/>
                <w:lang w:val="ro-MD"/>
              </w:rPr>
              <w:t xml:space="preserve">Toxicoza gravidică (gestoza):  etiopatogeneza, caracteristica morfologică a eclampsiei, cauzele morţii. Sarcina extrauterină, avortul spontan, polipul placentar şi infecţia puerperală a uterului. Patologia placentei. Boala trofoblastică gestațională. Mola hidatiformă şi coriocarcinomul, caracteristica </w:t>
            </w:r>
            <w:r w:rsidRPr="006657CC">
              <w:rPr>
                <w:snapToGrid w:val="0"/>
                <w:color w:val="4F81BD" w:themeColor="accent1"/>
                <w:sz w:val="20"/>
                <w:szCs w:val="20"/>
                <w:lang w:val="ro-MD"/>
              </w:rPr>
              <w:lastRenderedPageBreak/>
              <w:t xml:space="preserve">lor morfologică. </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lastRenderedPageBreak/>
              <w:t>3</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2</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1.13</w:t>
            </w:r>
          </w:p>
        </w:tc>
        <w:tc>
          <w:tcPr>
            <w:tcW w:w="4564" w:type="dxa"/>
          </w:tcPr>
          <w:p w:rsidR="00D03613" w:rsidRPr="006657CC" w:rsidRDefault="00D03613" w:rsidP="009B6821">
            <w:pPr>
              <w:jc w:val="both"/>
              <w:rPr>
                <w:b/>
                <w:snapToGrid w:val="0"/>
                <w:color w:val="4F81BD" w:themeColor="accent1"/>
                <w:sz w:val="20"/>
                <w:szCs w:val="20"/>
                <w:lang w:val="ro-MD"/>
              </w:rPr>
            </w:pPr>
            <w:r w:rsidRPr="006657CC">
              <w:rPr>
                <w:snapToGrid w:val="0"/>
                <w:color w:val="4F81BD" w:themeColor="accent1"/>
                <w:sz w:val="20"/>
                <w:szCs w:val="20"/>
                <w:lang w:val="ro-MD"/>
              </w:rPr>
              <w:t xml:space="preserve">Particularitățile formulării </w:t>
            </w:r>
            <w:r w:rsidRPr="006657CC">
              <w:rPr>
                <w:b/>
                <w:snapToGrid w:val="0"/>
                <w:color w:val="4F81BD" w:themeColor="accent1"/>
                <w:sz w:val="20"/>
                <w:szCs w:val="20"/>
                <w:lang w:val="ro-MD"/>
              </w:rPr>
              <w:t>diagnosticului</w:t>
            </w:r>
            <w:r w:rsidRPr="006657CC">
              <w:rPr>
                <w:snapToGrid w:val="0"/>
                <w:color w:val="4F81BD" w:themeColor="accent1"/>
                <w:sz w:val="20"/>
                <w:szCs w:val="20"/>
                <w:lang w:val="ro-MD"/>
              </w:rPr>
              <w:t xml:space="preserve"> </w:t>
            </w:r>
            <w:r w:rsidRPr="006657CC">
              <w:rPr>
                <w:b/>
                <w:snapToGrid w:val="0"/>
                <w:color w:val="4F81BD" w:themeColor="accent1"/>
                <w:sz w:val="20"/>
                <w:szCs w:val="20"/>
                <w:lang w:val="ro-MD"/>
              </w:rPr>
              <w:t>anatomopatologic</w:t>
            </w:r>
            <w:r w:rsidRPr="006657CC">
              <w:rPr>
                <w:snapToGrid w:val="0"/>
                <w:color w:val="4F81BD" w:themeColor="accent1"/>
                <w:sz w:val="20"/>
                <w:szCs w:val="20"/>
                <w:lang w:val="ro-MD"/>
              </w:rPr>
              <w:t xml:space="preserve"> în afecțiunile sistemului genital masculin și feminin.</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1</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2</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p>
        </w:tc>
        <w:tc>
          <w:tcPr>
            <w:tcW w:w="4564" w:type="dxa"/>
          </w:tcPr>
          <w:p w:rsidR="00D03613" w:rsidRPr="006657CC" w:rsidRDefault="00D03613" w:rsidP="00D03613">
            <w:pPr>
              <w:rPr>
                <w:color w:val="4F81BD" w:themeColor="accent1"/>
                <w:lang w:val="ro-MD"/>
              </w:rPr>
            </w:pPr>
            <w:r w:rsidRPr="006657CC">
              <w:rPr>
                <w:color w:val="4F81BD" w:themeColor="accent1"/>
                <w:lang w:val="ro-MD"/>
              </w:rPr>
              <w:t xml:space="preserve">                          În total Anatomia patologică</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96</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88</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410</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9067" w:type="dxa"/>
            <w:gridSpan w:val="6"/>
          </w:tcPr>
          <w:p w:rsidR="003676A9" w:rsidRPr="006657CC" w:rsidRDefault="003676A9" w:rsidP="009B6821">
            <w:pPr>
              <w:rPr>
                <w:b/>
                <w:color w:val="4F81BD" w:themeColor="accent1"/>
                <w:lang w:val="ro-MD"/>
              </w:rPr>
            </w:pPr>
          </w:p>
          <w:p w:rsidR="00D03613" w:rsidRPr="006657CC" w:rsidRDefault="00D03613" w:rsidP="009B6821">
            <w:pPr>
              <w:rPr>
                <w:b/>
                <w:color w:val="4F81BD" w:themeColor="accent1"/>
                <w:lang w:val="ro-MD"/>
              </w:rPr>
            </w:pPr>
            <w:r w:rsidRPr="006657CC">
              <w:rPr>
                <w:b/>
                <w:color w:val="4F81BD" w:themeColor="accent1"/>
                <w:lang w:val="ro-MD"/>
              </w:rPr>
              <w:t>2. CITOPATOLOGIA (</w:t>
            </w:r>
            <w:r w:rsidRPr="006657CC">
              <w:rPr>
                <w:b/>
                <w:i/>
                <w:color w:val="4F81BD" w:themeColor="accent1"/>
                <w:lang w:val="ro-MD"/>
              </w:rPr>
              <w:t>continuare</w:t>
            </w:r>
            <w:r w:rsidRPr="006657CC">
              <w:rPr>
                <w:b/>
                <w:color w:val="4F81BD" w:themeColor="accent1"/>
                <w:lang w:val="ro-MD"/>
              </w:rPr>
              <w:t>)</w:t>
            </w: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2.1</w:t>
            </w:r>
          </w:p>
        </w:tc>
        <w:tc>
          <w:tcPr>
            <w:tcW w:w="4564" w:type="dxa"/>
          </w:tcPr>
          <w:p w:rsidR="00D03613" w:rsidRPr="006657CC" w:rsidRDefault="00D03613" w:rsidP="009B6821">
            <w:pPr>
              <w:pStyle w:val="ListParagraph"/>
              <w:spacing w:after="0" w:line="240" w:lineRule="auto"/>
              <w:ind w:left="0"/>
              <w:jc w:val="both"/>
              <w:rPr>
                <w:rFonts w:ascii="Times New Roman" w:hAnsi="Times New Roman"/>
                <w:b/>
                <w:color w:val="4F81BD" w:themeColor="accent1"/>
                <w:sz w:val="20"/>
                <w:szCs w:val="20"/>
                <w:lang w:val="ro-MD"/>
              </w:rPr>
            </w:pPr>
            <w:r w:rsidRPr="006657CC">
              <w:rPr>
                <w:rFonts w:ascii="Times New Roman" w:hAnsi="Times New Roman"/>
                <w:b/>
                <w:color w:val="4F81BD" w:themeColor="accent1"/>
                <w:sz w:val="20"/>
                <w:szCs w:val="20"/>
                <w:lang w:val="ro-MD"/>
              </w:rPr>
              <w:t xml:space="preserve">Citodiagnosticul afecțiunilor sistemului respirator, </w:t>
            </w:r>
            <w:r w:rsidRPr="006657CC">
              <w:rPr>
                <w:rFonts w:ascii="Times New Roman" w:hAnsi="Times New Roman"/>
                <w:color w:val="4F81BD" w:themeColor="accent1"/>
                <w:sz w:val="20"/>
                <w:szCs w:val="20"/>
                <w:lang w:val="ro-MD"/>
              </w:rPr>
              <w:t>examenul citologic al sputei și lavajului bronhoalveolar. Epiteliul normal al căilor respiratorii. Modificările reactive ale celulelor epiteliului bronhial, bronhiolar, alveolar. Diagnosticul citologic al modificărilor precanceroase ale epiteliului căilor respiratorii, a carcinomului in situ, tumorilor epiteliale maligne, carcinomului scuamocelular, adenocarcinomului, carcinomului pulmonar microcelular.</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34</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2.2</w:t>
            </w:r>
          </w:p>
        </w:tc>
        <w:tc>
          <w:tcPr>
            <w:tcW w:w="4564" w:type="dxa"/>
          </w:tcPr>
          <w:p w:rsidR="00D03613" w:rsidRPr="006657CC" w:rsidRDefault="00D03613" w:rsidP="009B6821">
            <w:pPr>
              <w:rPr>
                <w:color w:val="4F81BD" w:themeColor="accent1"/>
                <w:sz w:val="20"/>
                <w:szCs w:val="20"/>
                <w:lang w:val="ro-MD"/>
              </w:rPr>
            </w:pPr>
            <w:r w:rsidRPr="006657CC">
              <w:rPr>
                <w:b/>
                <w:color w:val="4F81BD" w:themeColor="accent1"/>
                <w:sz w:val="20"/>
                <w:szCs w:val="20"/>
                <w:lang w:val="ro-MD"/>
              </w:rPr>
              <w:t xml:space="preserve">Citodiagnosticul afecțiunilor tractului digestiv. </w:t>
            </w:r>
            <w:r w:rsidRPr="006657CC">
              <w:rPr>
                <w:color w:val="4F81BD" w:themeColor="accent1"/>
                <w:sz w:val="20"/>
                <w:szCs w:val="20"/>
                <w:lang w:val="ro-MD"/>
              </w:rPr>
              <w:t xml:space="preserve">Compoziția celulară a mucoasei cavității orale. Elementele celulare ale mucoasei gastrice și intestinale în condiții normale. Diagnosticul citologic al proceselor benigne și a tumorilor maligne ale stomacului și intestinului, ale ficatului  și al carcinomului hepatic hepatocelular și colangocelular.  </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34</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2.3</w:t>
            </w:r>
          </w:p>
        </w:tc>
        <w:tc>
          <w:tcPr>
            <w:tcW w:w="4564" w:type="dxa"/>
          </w:tcPr>
          <w:p w:rsidR="00D03613" w:rsidRPr="006657CC" w:rsidRDefault="00D03613" w:rsidP="009B6821">
            <w:pPr>
              <w:rPr>
                <w:color w:val="4F81BD" w:themeColor="accent1"/>
                <w:sz w:val="20"/>
                <w:szCs w:val="20"/>
                <w:lang w:val="ro-MD"/>
              </w:rPr>
            </w:pPr>
            <w:r w:rsidRPr="006657CC">
              <w:rPr>
                <w:b/>
                <w:color w:val="4F81BD" w:themeColor="accent1"/>
                <w:sz w:val="20"/>
                <w:szCs w:val="20"/>
                <w:lang w:val="ro-MD"/>
              </w:rPr>
              <w:t>Citodiagnosticul afecțiunilor glandei tiroide.</w:t>
            </w:r>
            <w:r w:rsidRPr="006657CC">
              <w:rPr>
                <w:color w:val="4F81BD" w:themeColor="accent1"/>
                <w:sz w:val="20"/>
                <w:szCs w:val="20"/>
                <w:lang w:val="ro-MD"/>
              </w:rPr>
              <w:t xml:space="preserve"> Tipurile celulare epiteliale principale ale glandei tiroide. Clasificarea modificărilor celulelor epiteliale și ale structurilor tiroidiene. Diagnosticul citologic al afecțiunilor netumorale ale glandei tiroide:  gușii coloide, gușii tireotoxice, tireoiditelor. Diagnosticul tumorilor foliculare şi a carcinomului papilar. Biopsia FNA a glandei tiroide.</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34</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r w:rsidRPr="006657CC">
              <w:rPr>
                <w:color w:val="4F81BD" w:themeColor="accent1"/>
                <w:lang w:val="ro-MD"/>
              </w:rPr>
              <w:t>2.4</w:t>
            </w:r>
          </w:p>
        </w:tc>
        <w:tc>
          <w:tcPr>
            <w:tcW w:w="4564" w:type="dxa"/>
          </w:tcPr>
          <w:p w:rsidR="00D03613" w:rsidRPr="006657CC" w:rsidRDefault="00D03613" w:rsidP="009B6821">
            <w:pPr>
              <w:rPr>
                <w:color w:val="4F81BD" w:themeColor="accent1"/>
                <w:sz w:val="20"/>
                <w:szCs w:val="20"/>
                <w:lang w:val="ro-MD"/>
              </w:rPr>
            </w:pPr>
            <w:r w:rsidRPr="006657CC">
              <w:rPr>
                <w:b/>
                <w:color w:val="4F81BD" w:themeColor="accent1"/>
                <w:sz w:val="20"/>
                <w:szCs w:val="20"/>
                <w:lang w:val="ro-MD"/>
              </w:rPr>
              <w:t xml:space="preserve">Diagnosticul citologic al afecțiunilor glandei mamare. </w:t>
            </w:r>
            <w:r w:rsidRPr="006657CC">
              <w:rPr>
                <w:color w:val="4F81BD" w:themeColor="accent1"/>
                <w:sz w:val="20"/>
                <w:szCs w:val="20"/>
                <w:lang w:val="ro-MD"/>
              </w:rPr>
              <w:t>Colectarea și prelucrarea materialului citologic. Elementele celulare în leziunile benigne, procesele inflamatorii, leziunile proliferative. Citodiagnosticul tumorilor mamare benigne, neoplaziei intraepiteliale, carcinomului.</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10</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34</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color w:val="4F81BD" w:themeColor="accent1"/>
                <w:lang w:val="ro-MD"/>
              </w:rPr>
            </w:pPr>
          </w:p>
        </w:tc>
        <w:tc>
          <w:tcPr>
            <w:tcW w:w="4564" w:type="dxa"/>
          </w:tcPr>
          <w:p w:rsidR="00D03613" w:rsidRPr="006657CC" w:rsidRDefault="00D03613" w:rsidP="00D03613">
            <w:pPr>
              <w:rPr>
                <w:color w:val="4F81BD" w:themeColor="accent1"/>
                <w:lang w:val="ro-MD"/>
              </w:rPr>
            </w:pPr>
            <w:r w:rsidRPr="006657CC">
              <w:rPr>
                <w:color w:val="4F81BD" w:themeColor="accent1"/>
                <w:lang w:val="ro-MD"/>
              </w:rPr>
              <w:t xml:space="preserve">                                      În total Citopatologia</w:t>
            </w:r>
          </w:p>
        </w:tc>
        <w:tc>
          <w:tcPr>
            <w:tcW w:w="942" w:type="dxa"/>
          </w:tcPr>
          <w:p w:rsidR="00D03613" w:rsidRPr="006657CC" w:rsidRDefault="00D03613" w:rsidP="009B6821">
            <w:pPr>
              <w:jc w:val="center"/>
              <w:rPr>
                <w:color w:val="4F81BD" w:themeColor="accent1"/>
                <w:lang w:val="ro-MD"/>
              </w:rPr>
            </w:pPr>
            <w:r w:rsidRPr="006657CC">
              <w:rPr>
                <w:color w:val="4F81BD" w:themeColor="accent1"/>
                <w:lang w:val="ro-MD"/>
              </w:rPr>
              <w:t>40</w:t>
            </w:r>
          </w:p>
        </w:tc>
        <w:tc>
          <w:tcPr>
            <w:tcW w:w="1199" w:type="dxa"/>
          </w:tcPr>
          <w:p w:rsidR="00D03613" w:rsidRPr="006657CC" w:rsidRDefault="00D03613" w:rsidP="009B6821">
            <w:pPr>
              <w:jc w:val="center"/>
              <w:rPr>
                <w:color w:val="4F81BD" w:themeColor="accent1"/>
                <w:lang w:val="ro-MD"/>
              </w:rPr>
            </w:pPr>
            <w:r w:rsidRPr="006657CC">
              <w:rPr>
                <w:color w:val="4F81BD" w:themeColor="accent1"/>
                <w:lang w:val="ro-MD"/>
              </w:rPr>
              <w:t>40</w:t>
            </w:r>
          </w:p>
        </w:tc>
        <w:tc>
          <w:tcPr>
            <w:tcW w:w="1191" w:type="dxa"/>
          </w:tcPr>
          <w:p w:rsidR="00D03613" w:rsidRPr="006657CC" w:rsidRDefault="00D03613" w:rsidP="009B6821">
            <w:pPr>
              <w:jc w:val="center"/>
              <w:rPr>
                <w:color w:val="4F81BD" w:themeColor="accent1"/>
                <w:lang w:val="ro-MD"/>
              </w:rPr>
            </w:pPr>
            <w:r w:rsidRPr="006657CC">
              <w:rPr>
                <w:color w:val="4F81BD" w:themeColor="accent1"/>
                <w:lang w:val="ro-MD"/>
              </w:rPr>
              <w:t>136</w:t>
            </w:r>
          </w:p>
        </w:tc>
        <w:tc>
          <w:tcPr>
            <w:tcW w:w="535" w:type="dxa"/>
          </w:tcPr>
          <w:p w:rsidR="00D03613" w:rsidRPr="006657CC" w:rsidRDefault="00D03613" w:rsidP="009B6821">
            <w:pPr>
              <w:jc w:val="center"/>
              <w:rPr>
                <w:color w:val="4F81BD" w:themeColor="accent1"/>
                <w:spacing w:val="-2"/>
                <w:sz w:val="26"/>
                <w:szCs w:val="26"/>
                <w:lang w:val="ro-MD"/>
              </w:rPr>
            </w:pPr>
          </w:p>
        </w:tc>
      </w:tr>
      <w:tr w:rsidR="008C1AB8" w:rsidRPr="006657CC" w:rsidTr="00EB5B87">
        <w:trPr>
          <w:trHeight w:val="538"/>
        </w:trPr>
        <w:tc>
          <w:tcPr>
            <w:tcW w:w="636" w:type="dxa"/>
          </w:tcPr>
          <w:p w:rsidR="00D03613" w:rsidRPr="006657CC" w:rsidRDefault="00D03613" w:rsidP="009B6821">
            <w:pPr>
              <w:jc w:val="center"/>
              <w:rPr>
                <w:i/>
                <w:color w:val="4F81BD" w:themeColor="accent1"/>
                <w:lang w:val="ro-MD"/>
              </w:rPr>
            </w:pPr>
          </w:p>
        </w:tc>
        <w:tc>
          <w:tcPr>
            <w:tcW w:w="4564" w:type="dxa"/>
          </w:tcPr>
          <w:p w:rsidR="00D03613" w:rsidRPr="006657CC" w:rsidRDefault="00D03613" w:rsidP="00075F12">
            <w:pPr>
              <w:autoSpaceDE w:val="0"/>
              <w:autoSpaceDN w:val="0"/>
              <w:adjustRightInd w:val="0"/>
              <w:jc w:val="right"/>
              <w:rPr>
                <w:i/>
                <w:color w:val="4F81BD" w:themeColor="accent1"/>
                <w:lang w:val="ro-MD"/>
              </w:rPr>
            </w:pPr>
            <w:r w:rsidRPr="006657CC">
              <w:rPr>
                <w:i/>
                <w:color w:val="4F81BD" w:themeColor="accent1"/>
                <w:lang w:val="ro-MD"/>
              </w:rPr>
              <w:t xml:space="preserve">În total </w:t>
            </w:r>
          </w:p>
        </w:tc>
        <w:tc>
          <w:tcPr>
            <w:tcW w:w="942" w:type="dxa"/>
          </w:tcPr>
          <w:p w:rsidR="00D03613" w:rsidRPr="006657CC" w:rsidRDefault="00D03613" w:rsidP="009B6821">
            <w:pPr>
              <w:jc w:val="center"/>
              <w:rPr>
                <w:i/>
                <w:color w:val="4F81BD" w:themeColor="accent1"/>
                <w:lang w:val="ro-MD"/>
              </w:rPr>
            </w:pPr>
            <w:r w:rsidRPr="006657CC">
              <w:rPr>
                <w:i/>
                <w:color w:val="4F81BD" w:themeColor="accent1"/>
                <w:lang w:val="ro-MD"/>
              </w:rPr>
              <w:t>136</w:t>
            </w:r>
          </w:p>
        </w:tc>
        <w:tc>
          <w:tcPr>
            <w:tcW w:w="1199" w:type="dxa"/>
          </w:tcPr>
          <w:p w:rsidR="00D03613" w:rsidRPr="006657CC" w:rsidRDefault="00D03613" w:rsidP="009B6821">
            <w:pPr>
              <w:jc w:val="center"/>
              <w:rPr>
                <w:i/>
                <w:color w:val="4F81BD" w:themeColor="accent1"/>
                <w:lang w:val="ro-MD"/>
              </w:rPr>
            </w:pPr>
            <w:r w:rsidRPr="006657CC">
              <w:rPr>
                <w:i/>
                <w:color w:val="4F81BD" w:themeColor="accent1"/>
                <w:lang w:val="ro-MD"/>
              </w:rPr>
              <w:t>128</w:t>
            </w:r>
          </w:p>
        </w:tc>
        <w:tc>
          <w:tcPr>
            <w:tcW w:w="1191" w:type="dxa"/>
          </w:tcPr>
          <w:p w:rsidR="00D03613" w:rsidRPr="006657CC" w:rsidRDefault="00D03613" w:rsidP="009B6821">
            <w:pPr>
              <w:jc w:val="center"/>
              <w:rPr>
                <w:i/>
                <w:color w:val="4F81BD" w:themeColor="accent1"/>
                <w:lang w:val="ro-MD"/>
              </w:rPr>
            </w:pPr>
            <w:r w:rsidRPr="006657CC">
              <w:rPr>
                <w:i/>
                <w:color w:val="4F81BD" w:themeColor="accent1"/>
                <w:lang w:val="ro-MD"/>
              </w:rPr>
              <w:t>546</w:t>
            </w:r>
          </w:p>
        </w:tc>
        <w:tc>
          <w:tcPr>
            <w:tcW w:w="535" w:type="dxa"/>
          </w:tcPr>
          <w:p w:rsidR="00D03613" w:rsidRPr="006657CC" w:rsidRDefault="00D03613" w:rsidP="009B6821">
            <w:pPr>
              <w:jc w:val="center"/>
              <w:rPr>
                <w:i/>
                <w:color w:val="4F81BD" w:themeColor="accent1"/>
                <w:spacing w:val="-2"/>
                <w:lang w:val="ro-MD"/>
              </w:rPr>
            </w:pPr>
            <w:r w:rsidRPr="006657CC">
              <w:rPr>
                <w:i/>
                <w:color w:val="4F81BD" w:themeColor="accent1"/>
                <w:spacing w:val="-2"/>
                <w:lang w:val="ro-MD"/>
              </w:rPr>
              <w:t>810</w:t>
            </w:r>
          </w:p>
        </w:tc>
      </w:tr>
      <w:tr w:rsidR="008C1AB8" w:rsidRPr="00185122" w:rsidTr="00EB5B87">
        <w:trPr>
          <w:trHeight w:val="538"/>
        </w:trPr>
        <w:tc>
          <w:tcPr>
            <w:tcW w:w="9067" w:type="dxa"/>
            <w:gridSpan w:val="6"/>
          </w:tcPr>
          <w:p w:rsidR="008B5815" w:rsidRPr="006657CC" w:rsidRDefault="008B5815" w:rsidP="008B5815">
            <w:pPr>
              <w:jc w:val="right"/>
              <w:rPr>
                <w:b/>
                <w:i/>
                <w:color w:val="4F81BD" w:themeColor="accent1"/>
                <w:lang w:val="ro-MD"/>
              </w:rPr>
            </w:pPr>
            <w:r w:rsidRPr="006657CC">
              <w:rPr>
                <w:b/>
                <w:i/>
                <w:color w:val="4F81BD" w:themeColor="accent1"/>
                <w:lang w:val="ro-MD"/>
              </w:rPr>
              <w:t>În total anul III de studii     1620    ore</w:t>
            </w:r>
          </w:p>
          <w:p w:rsidR="008B5815" w:rsidRPr="006657CC" w:rsidRDefault="008B5815" w:rsidP="009B6821">
            <w:pPr>
              <w:jc w:val="center"/>
              <w:rPr>
                <w:color w:val="4F81BD" w:themeColor="accent1"/>
                <w:spacing w:val="-2"/>
                <w:sz w:val="26"/>
                <w:szCs w:val="26"/>
                <w:lang w:val="ro-MD"/>
              </w:rPr>
            </w:pPr>
          </w:p>
        </w:tc>
      </w:tr>
    </w:tbl>
    <w:p w:rsidR="00C03B8C" w:rsidRPr="006657CC" w:rsidRDefault="00C03B8C" w:rsidP="008B5815">
      <w:pPr>
        <w:shd w:val="clear" w:color="auto" w:fill="FFFFFF"/>
        <w:ind w:firstLine="540"/>
        <w:jc w:val="center"/>
        <w:rPr>
          <w:b/>
          <w:color w:val="4F81BD" w:themeColor="accent1"/>
          <w:spacing w:val="-1"/>
          <w:sz w:val="36"/>
          <w:szCs w:val="36"/>
          <w:u w:val="single"/>
          <w:lang w:val="ro-MD"/>
        </w:rPr>
      </w:pPr>
    </w:p>
    <w:p w:rsidR="008B5815" w:rsidRPr="006657CC" w:rsidRDefault="00C03B8C" w:rsidP="001E4951">
      <w:pPr>
        <w:spacing w:after="200" w:line="276" w:lineRule="auto"/>
        <w:rPr>
          <w:b/>
          <w:color w:val="4F81BD" w:themeColor="accent1"/>
          <w:spacing w:val="-1"/>
          <w:sz w:val="36"/>
          <w:szCs w:val="36"/>
          <w:u w:val="single"/>
          <w:lang w:val="ro-MD"/>
        </w:rPr>
      </w:pPr>
      <w:r w:rsidRPr="006657CC">
        <w:rPr>
          <w:b/>
          <w:color w:val="4F81BD" w:themeColor="accent1"/>
          <w:spacing w:val="-1"/>
          <w:sz w:val="36"/>
          <w:szCs w:val="36"/>
          <w:u w:val="single"/>
          <w:lang w:val="ro-MD"/>
        </w:rPr>
        <w:br w:type="page"/>
      </w:r>
      <w:r w:rsidR="008B5815" w:rsidRPr="006657CC">
        <w:rPr>
          <w:b/>
          <w:color w:val="4F81BD" w:themeColor="accent1"/>
          <w:spacing w:val="-1"/>
          <w:sz w:val="36"/>
          <w:szCs w:val="36"/>
          <w:u w:val="single"/>
          <w:lang w:val="ro-MD"/>
        </w:rPr>
        <w:lastRenderedPageBreak/>
        <w:t>Anul de studii IV</w:t>
      </w:r>
    </w:p>
    <w:p w:rsidR="008B5815" w:rsidRPr="006657CC" w:rsidRDefault="008B5815" w:rsidP="008B5815">
      <w:pPr>
        <w:shd w:val="clear" w:color="auto" w:fill="FFFFFF"/>
        <w:ind w:firstLine="540"/>
        <w:jc w:val="center"/>
        <w:rPr>
          <w:b/>
          <w:color w:val="4F81BD" w:themeColor="accent1"/>
          <w:spacing w:val="-1"/>
          <w:sz w:val="36"/>
          <w:szCs w:val="36"/>
          <w:u w:val="single"/>
          <w:lang w:val="ro-MD"/>
        </w:rPr>
      </w:pPr>
    </w:p>
    <w:tbl>
      <w:tblPr>
        <w:tblStyle w:val="TableGrid"/>
        <w:tblW w:w="9067" w:type="dxa"/>
        <w:tblLook w:val="01E0" w:firstRow="1" w:lastRow="1" w:firstColumn="1" w:lastColumn="1" w:noHBand="0" w:noVBand="0"/>
      </w:tblPr>
      <w:tblGrid>
        <w:gridCol w:w="636"/>
        <w:gridCol w:w="3871"/>
        <w:gridCol w:w="877"/>
        <w:gridCol w:w="1199"/>
        <w:gridCol w:w="1149"/>
        <w:gridCol w:w="1335"/>
      </w:tblGrid>
      <w:tr w:rsidR="008C1AB8" w:rsidRPr="006657CC" w:rsidTr="001963B4">
        <w:trPr>
          <w:trHeight w:val="429"/>
        </w:trPr>
        <w:tc>
          <w:tcPr>
            <w:tcW w:w="636" w:type="dxa"/>
            <w:vMerge w:val="restart"/>
          </w:tcPr>
          <w:p w:rsidR="008B5815" w:rsidRPr="006657CC" w:rsidRDefault="008B5815" w:rsidP="009B6821">
            <w:pPr>
              <w:jc w:val="center"/>
              <w:rPr>
                <w:color w:val="4F81BD" w:themeColor="accent1"/>
                <w:spacing w:val="-2"/>
                <w:sz w:val="26"/>
                <w:szCs w:val="26"/>
                <w:lang w:val="ro-MD"/>
              </w:rPr>
            </w:pPr>
            <w:r w:rsidRPr="006657CC">
              <w:rPr>
                <w:color w:val="4F81BD" w:themeColor="accent1"/>
                <w:spacing w:val="-2"/>
                <w:sz w:val="26"/>
                <w:szCs w:val="26"/>
                <w:lang w:val="ro-MD"/>
              </w:rPr>
              <w:t>Nr.</w:t>
            </w:r>
          </w:p>
        </w:tc>
        <w:tc>
          <w:tcPr>
            <w:tcW w:w="4564" w:type="dxa"/>
            <w:vMerge w:val="restart"/>
          </w:tcPr>
          <w:p w:rsidR="008B5815" w:rsidRPr="006657CC" w:rsidRDefault="008B5815" w:rsidP="009B6821">
            <w:pPr>
              <w:jc w:val="center"/>
              <w:rPr>
                <w:b/>
                <w:color w:val="4F81BD" w:themeColor="accent1"/>
                <w:spacing w:val="-2"/>
                <w:sz w:val="26"/>
                <w:szCs w:val="26"/>
                <w:lang w:val="ro-MD"/>
              </w:rPr>
            </w:pPr>
            <w:r w:rsidRPr="006657CC">
              <w:rPr>
                <w:color w:val="4F81BD" w:themeColor="accent1"/>
                <w:sz w:val="26"/>
                <w:szCs w:val="26"/>
                <w:lang w:val="ro-MD"/>
              </w:rPr>
              <w:t>Denumirea compartimentelor si temelor</w:t>
            </w:r>
          </w:p>
        </w:tc>
        <w:tc>
          <w:tcPr>
            <w:tcW w:w="3867" w:type="dxa"/>
            <w:gridSpan w:val="4"/>
          </w:tcPr>
          <w:p w:rsidR="008B5815" w:rsidRPr="006657CC" w:rsidRDefault="008B5815" w:rsidP="009B6821">
            <w:pPr>
              <w:jc w:val="center"/>
              <w:rPr>
                <w:b/>
                <w:color w:val="4F81BD" w:themeColor="accent1"/>
                <w:spacing w:val="-2"/>
                <w:sz w:val="26"/>
                <w:szCs w:val="26"/>
                <w:lang w:val="ro-MD"/>
              </w:rPr>
            </w:pPr>
            <w:r w:rsidRPr="006657CC">
              <w:rPr>
                <w:color w:val="4F81BD" w:themeColor="accent1"/>
                <w:sz w:val="26"/>
                <w:szCs w:val="26"/>
                <w:lang w:val="ro-MD"/>
              </w:rPr>
              <w:t>Numărul de ore</w:t>
            </w:r>
          </w:p>
        </w:tc>
      </w:tr>
      <w:tr w:rsidR="008C1AB8" w:rsidRPr="006657CC" w:rsidTr="001963B4">
        <w:trPr>
          <w:trHeight w:val="538"/>
        </w:trPr>
        <w:tc>
          <w:tcPr>
            <w:tcW w:w="636" w:type="dxa"/>
            <w:vMerge/>
          </w:tcPr>
          <w:p w:rsidR="008B5815" w:rsidRPr="006657CC" w:rsidRDefault="008B5815" w:rsidP="009B6821">
            <w:pPr>
              <w:jc w:val="center"/>
              <w:rPr>
                <w:color w:val="4F81BD" w:themeColor="accent1"/>
                <w:spacing w:val="-2"/>
                <w:sz w:val="26"/>
                <w:szCs w:val="26"/>
                <w:lang w:val="ro-MD"/>
              </w:rPr>
            </w:pPr>
          </w:p>
        </w:tc>
        <w:tc>
          <w:tcPr>
            <w:tcW w:w="4564" w:type="dxa"/>
            <w:vMerge/>
          </w:tcPr>
          <w:p w:rsidR="008B5815" w:rsidRPr="006657CC" w:rsidRDefault="008B5815" w:rsidP="009B6821">
            <w:pPr>
              <w:jc w:val="center"/>
              <w:rPr>
                <w:b/>
                <w:color w:val="4F81BD" w:themeColor="accent1"/>
                <w:spacing w:val="-2"/>
                <w:sz w:val="26"/>
                <w:szCs w:val="26"/>
                <w:lang w:val="ro-MD"/>
              </w:rPr>
            </w:pPr>
          </w:p>
        </w:tc>
        <w:tc>
          <w:tcPr>
            <w:tcW w:w="942" w:type="dxa"/>
            <w:vAlign w:val="center"/>
          </w:tcPr>
          <w:p w:rsidR="008B5815" w:rsidRPr="006657CC" w:rsidRDefault="008B5815" w:rsidP="009B6821">
            <w:pPr>
              <w:jc w:val="center"/>
              <w:rPr>
                <w:color w:val="4F81BD" w:themeColor="accent1"/>
                <w:sz w:val="26"/>
                <w:szCs w:val="26"/>
                <w:lang w:val="ro-MD"/>
              </w:rPr>
            </w:pPr>
            <w:r w:rsidRPr="006657CC">
              <w:rPr>
                <w:color w:val="4F81BD" w:themeColor="accent1"/>
                <w:sz w:val="26"/>
                <w:szCs w:val="26"/>
                <w:lang w:val="ro-MD"/>
              </w:rPr>
              <w:t xml:space="preserve">Curs </w:t>
            </w:r>
          </w:p>
        </w:tc>
        <w:tc>
          <w:tcPr>
            <w:tcW w:w="1199" w:type="dxa"/>
            <w:vAlign w:val="center"/>
          </w:tcPr>
          <w:p w:rsidR="008B5815" w:rsidRPr="006657CC" w:rsidRDefault="008B5815" w:rsidP="009B6821">
            <w:pPr>
              <w:jc w:val="center"/>
              <w:rPr>
                <w:color w:val="4F81BD" w:themeColor="accent1"/>
                <w:sz w:val="26"/>
                <w:szCs w:val="26"/>
                <w:lang w:val="ro-MD"/>
              </w:rPr>
            </w:pPr>
            <w:r w:rsidRPr="006657CC">
              <w:rPr>
                <w:color w:val="4F81BD" w:themeColor="accent1"/>
                <w:sz w:val="26"/>
                <w:szCs w:val="26"/>
                <w:lang w:val="ro-MD"/>
              </w:rPr>
              <w:t xml:space="preserve">Seminare </w:t>
            </w:r>
          </w:p>
        </w:tc>
        <w:tc>
          <w:tcPr>
            <w:tcW w:w="1191" w:type="dxa"/>
            <w:vAlign w:val="center"/>
          </w:tcPr>
          <w:p w:rsidR="008B5815" w:rsidRPr="006657CC" w:rsidRDefault="008B5815" w:rsidP="009B6821">
            <w:pPr>
              <w:jc w:val="center"/>
              <w:rPr>
                <w:color w:val="4F81BD" w:themeColor="accent1"/>
                <w:sz w:val="26"/>
                <w:szCs w:val="26"/>
                <w:lang w:val="ro-MD"/>
              </w:rPr>
            </w:pPr>
            <w:r w:rsidRPr="006657CC">
              <w:rPr>
                <w:color w:val="4F81BD" w:themeColor="accent1"/>
                <w:sz w:val="26"/>
                <w:szCs w:val="26"/>
                <w:lang w:val="ro-MD"/>
              </w:rPr>
              <w:t>Lucrări practice</w:t>
            </w:r>
          </w:p>
        </w:tc>
        <w:tc>
          <w:tcPr>
            <w:tcW w:w="535" w:type="dxa"/>
          </w:tcPr>
          <w:p w:rsidR="008B5815" w:rsidRPr="006657CC" w:rsidRDefault="008B5815" w:rsidP="009B6821">
            <w:pPr>
              <w:jc w:val="center"/>
              <w:rPr>
                <w:color w:val="4F81BD" w:themeColor="accent1"/>
                <w:spacing w:val="-2"/>
                <w:sz w:val="26"/>
                <w:szCs w:val="26"/>
                <w:lang w:val="ro-MD"/>
              </w:rPr>
            </w:pPr>
            <w:r w:rsidRPr="006657CC">
              <w:rPr>
                <w:color w:val="4F81BD" w:themeColor="accent1"/>
                <w:spacing w:val="-2"/>
                <w:sz w:val="26"/>
                <w:szCs w:val="26"/>
                <w:lang w:val="ro-MD"/>
              </w:rPr>
              <w:t>Activitatea clinică</w:t>
            </w:r>
          </w:p>
        </w:tc>
      </w:tr>
      <w:tr w:rsidR="008C1AB8" w:rsidRPr="006657CC" w:rsidTr="001963B4">
        <w:trPr>
          <w:trHeight w:val="538"/>
        </w:trPr>
        <w:tc>
          <w:tcPr>
            <w:tcW w:w="9067" w:type="dxa"/>
            <w:gridSpan w:val="6"/>
          </w:tcPr>
          <w:p w:rsidR="008B5815" w:rsidRPr="006657CC" w:rsidRDefault="008B5815" w:rsidP="009B6821">
            <w:pPr>
              <w:rPr>
                <w:b/>
                <w:color w:val="4F81BD" w:themeColor="accent1"/>
                <w:lang w:val="ro-MD"/>
              </w:rPr>
            </w:pPr>
          </w:p>
          <w:p w:rsidR="008B5815" w:rsidRPr="006657CC" w:rsidRDefault="008B5815" w:rsidP="009B6821">
            <w:pPr>
              <w:rPr>
                <w:color w:val="4F81BD" w:themeColor="accent1"/>
                <w:lang w:val="ro-MD"/>
              </w:rPr>
            </w:pPr>
            <w:r w:rsidRPr="006657CC">
              <w:rPr>
                <w:b/>
                <w:color w:val="4F81BD" w:themeColor="accent1"/>
                <w:lang w:val="ro-MD"/>
              </w:rPr>
              <w:t>1. PATOLOGIA SPECIALĂ (</w:t>
            </w:r>
            <w:r w:rsidRPr="006657CC">
              <w:rPr>
                <w:b/>
                <w:i/>
                <w:color w:val="4F81BD" w:themeColor="accent1"/>
                <w:lang w:val="ro-MD"/>
              </w:rPr>
              <w:t>continuare</w:t>
            </w:r>
            <w:r w:rsidRPr="006657CC">
              <w:rPr>
                <w:b/>
                <w:color w:val="4F81BD" w:themeColor="accent1"/>
                <w:lang w:val="ro-MD"/>
              </w:rPr>
              <w:t>)</w:t>
            </w: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1.1</w:t>
            </w:r>
          </w:p>
        </w:tc>
        <w:tc>
          <w:tcPr>
            <w:tcW w:w="4564" w:type="dxa"/>
          </w:tcPr>
          <w:p w:rsidR="008B5815" w:rsidRPr="006657CC" w:rsidRDefault="008B5815" w:rsidP="009B6821">
            <w:pPr>
              <w:jc w:val="both"/>
              <w:rPr>
                <w:color w:val="4F81BD" w:themeColor="accent1"/>
                <w:lang w:val="ro-MD"/>
              </w:rPr>
            </w:pPr>
            <w:r w:rsidRPr="006657CC">
              <w:rPr>
                <w:b/>
                <w:snapToGrid w:val="0"/>
                <w:color w:val="4F81BD" w:themeColor="accent1"/>
                <w:sz w:val="20"/>
                <w:szCs w:val="20"/>
                <w:lang w:val="ro-MD"/>
              </w:rPr>
              <w:t>Patologia glandei mamare.</w:t>
            </w:r>
            <w:r w:rsidRPr="006657CC">
              <w:rPr>
                <w:snapToGrid w:val="0"/>
                <w:color w:val="4F81BD" w:themeColor="accent1"/>
                <w:sz w:val="20"/>
                <w:szCs w:val="20"/>
                <w:lang w:val="ro-MD"/>
              </w:rPr>
              <w:t xml:space="preserve"> Mastopatia fibro-chistică non-proliferativă și proliferativă. Mastita acută și cronică, steatonecroza. Tumorile mamare benigne:  fibroadenomul, tumora phyllodes, papilomul intraductal. Carcinomul de glandă mamară: stările precanceroase, clasificarea, formele macro-microscopice, complicaţiile, metastazarea.</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54</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1.2</w:t>
            </w:r>
          </w:p>
        </w:tc>
        <w:tc>
          <w:tcPr>
            <w:tcW w:w="4564" w:type="dxa"/>
          </w:tcPr>
          <w:p w:rsidR="008B5815" w:rsidRPr="006657CC" w:rsidRDefault="008B5815" w:rsidP="009B6821">
            <w:pPr>
              <w:pStyle w:val="style13"/>
              <w:spacing w:before="0" w:beforeAutospacing="0" w:after="0" w:afterAutospacing="0"/>
              <w:jc w:val="both"/>
              <w:rPr>
                <w:color w:val="4F81BD" w:themeColor="accent1"/>
                <w:sz w:val="20"/>
                <w:szCs w:val="20"/>
                <w:lang w:val="ro-MD"/>
              </w:rPr>
            </w:pPr>
            <w:r w:rsidRPr="006657CC">
              <w:rPr>
                <w:b/>
                <w:color w:val="4F81BD" w:themeColor="accent1"/>
                <w:sz w:val="20"/>
                <w:szCs w:val="20"/>
                <w:lang w:val="ro-MD"/>
              </w:rPr>
              <w:t xml:space="preserve">Patologia pielii. </w:t>
            </w:r>
            <w:r w:rsidRPr="006657CC">
              <w:rPr>
                <w:color w:val="4F81BD" w:themeColor="accent1"/>
                <w:sz w:val="20"/>
                <w:szCs w:val="20"/>
                <w:lang w:val="ro-MD"/>
              </w:rPr>
              <w:t xml:space="preserve">Leziunile elementare macro-microscopice particulare pielii. Dermatozele inflamatorii acute și cronice. Dermatozele infecțioase.  Leziunile buloase (veziculoase) ale pielii. Tumorile benigne și maligne ale pielii. Leziunile premaligne. Clasificarea histologică a tumorilor cutanate. Cancerul bazocelular. Tumorile melanocitare benigne și maligne (nevii, melanoamele).  Manifestările dermatopatologice în afecțiunile sistemice. </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44</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1.3</w:t>
            </w:r>
          </w:p>
        </w:tc>
        <w:tc>
          <w:tcPr>
            <w:tcW w:w="4564" w:type="dxa"/>
          </w:tcPr>
          <w:p w:rsidR="008B5815" w:rsidRPr="006657CC" w:rsidRDefault="008B5815" w:rsidP="009B6821">
            <w:pPr>
              <w:pStyle w:val="style13"/>
              <w:spacing w:before="0" w:beforeAutospacing="0" w:after="0" w:afterAutospacing="0"/>
              <w:jc w:val="both"/>
              <w:rPr>
                <w:color w:val="4F81BD" w:themeColor="accent1"/>
                <w:sz w:val="20"/>
                <w:szCs w:val="20"/>
                <w:lang w:val="ro-MD"/>
              </w:rPr>
            </w:pPr>
            <w:r w:rsidRPr="006657CC">
              <w:rPr>
                <w:b/>
                <w:color w:val="4F81BD" w:themeColor="accent1"/>
                <w:sz w:val="20"/>
                <w:szCs w:val="20"/>
                <w:lang w:val="ro-MD"/>
              </w:rPr>
              <w:t xml:space="preserve">Patologia sistemului locomotor. </w:t>
            </w:r>
            <w:r w:rsidRPr="006657CC">
              <w:rPr>
                <w:color w:val="4F81BD" w:themeColor="accent1"/>
                <w:sz w:val="20"/>
                <w:szCs w:val="20"/>
                <w:lang w:val="ro-MD"/>
              </w:rPr>
              <w:t xml:space="preserve">Patologia oaselor, anomaliile de dezvoltare. Leziunile distrofice:  osteoporoza, boala Paget, rahitismul și osteodistrofia paratiroidiană. Traumatismele (fracturile) oaselor. Osteonecroza (necroza avasculară). Leziunile inflamatorii: osteomielita piogenă, tuberculoza osteoarticulară, afectarea oaselor în sifilis. Tumorile osoase osteoformatoare, formatoare de cartilaj, fibroase și fibroosoase. </w:t>
            </w:r>
          </w:p>
          <w:p w:rsidR="008B5815" w:rsidRPr="006657CC" w:rsidRDefault="008B5815" w:rsidP="009B6821">
            <w:pPr>
              <w:pStyle w:val="style13"/>
              <w:spacing w:before="0" w:beforeAutospacing="0" w:after="0" w:afterAutospacing="0"/>
              <w:jc w:val="both"/>
              <w:rPr>
                <w:color w:val="4F81BD" w:themeColor="accent1"/>
                <w:sz w:val="20"/>
                <w:szCs w:val="20"/>
                <w:lang w:val="ro-MD"/>
              </w:rPr>
            </w:pPr>
            <w:r w:rsidRPr="006657CC">
              <w:rPr>
                <w:color w:val="4F81BD" w:themeColor="accent1"/>
                <w:sz w:val="20"/>
                <w:szCs w:val="20"/>
                <w:lang w:val="ro-MD"/>
              </w:rPr>
              <w:t>Afecțiunile articulațiilor:  procese distrofice, inflamatorii, patologia meniscurilor și discurilor intervertebrale. Osteoartroza. Leziunile articulațiilor în artrita reumatoidă și gută.</w:t>
            </w:r>
          </w:p>
          <w:p w:rsidR="008B5815" w:rsidRPr="006657CC" w:rsidRDefault="008B5815" w:rsidP="009B6821">
            <w:pPr>
              <w:pStyle w:val="style13"/>
              <w:spacing w:before="0" w:beforeAutospacing="0" w:after="0" w:afterAutospacing="0"/>
              <w:jc w:val="both"/>
              <w:rPr>
                <w:color w:val="4F81BD" w:themeColor="accent1"/>
                <w:sz w:val="20"/>
                <w:szCs w:val="20"/>
                <w:lang w:val="ro-MD"/>
              </w:rPr>
            </w:pPr>
            <w:r w:rsidRPr="006657CC">
              <w:rPr>
                <w:color w:val="4F81BD" w:themeColor="accent1"/>
                <w:sz w:val="20"/>
                <w:szCs w:val="20"/>
                <w:lang w:val="ro-MD"/>
              </w:rPr>
              <w:t>Patologia mușchilor scheletici:  distrofia musculară Duchenne și distrofia musculară Becker. Miopatiile inflamatorii și toxice.</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34</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1.4</w:t>
            </w:r>
          </w:p>
        </w:tc>
        <w:tc>
          <w:tcPr>
            <w:tcW w:w="4564" w:type="dxa"/>
          </w:tcPr>
          <w:p w:rsidR="008B5815" w:rsidRPr="006657CC" w:rsidRDefault="008B5815" w:rsidP="009B6821">
            <w:pPr>
              <w:rPr>
                <w:color w:val="4F81BD" w:themeColor="accent1"/>
                <w:sz w:val="20"/>
                <w:szCs w:val="20"/>
                <w:lang w:val="ro-MD"/>
              </w:rPr>
            </w:pPr>
            <w:r w:rsidRPr="006657CC">
              <w:rPr>
                <w:b/>
                <w:color w:val="4F81BD" w:themeColor="accent1"/>
                <w:sz w:val="20"/>
                <w:szCs w:val="20"/>
                <w:lang w:val="ro-MD"/>
              </w:rPr>
              <w:t>Patologia nervilor periferici.</w:t>
            </w:r>
            <w:r w:rsidRPr="006657CC">
              <w:rPr>
                <w:color w:val="4F81BD" w:themeColor="accent1"/>
                <w:sz w:val="20"/>
                <w:szCs w:val="20"/>
                <w:lang w:val="ro-MD"/>
              </w:rPr>
              <w:t xml:space="preserve"> Leziunile degenerative ale nervilor (degenerarea axonală, degenerarea Walleriană, demielinizarea segmentară). Neuropatiile periferice (poliradiculoneurita ascendentă acută, neuropatia diabetică, paraneoplastică, </w:t>
            </w:r>
            <w:r w:rsidRPr="006657CC">
              <w:rPr>
                <w:color w:val="4F81BD" w:themeColor="accent1"/>
                <w:sz w:val="20"/>
                <w:szCs w:val="20"/>
                <w:lang w:val="ro-MD"/>
              </w:rPr>
              <w:lastRenderedPageBreak/>
              <w:t>toxică, etc.). Tumorile nervilor și ganglionilor periferici și ale paraganglionilor. Bolile joncțiunii neuromusculare, miastenia gravis.</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lastRenderedPageBreak/>
              <w:t>6</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1.5</w:t>
            </w:r>
          </w:p>
        </w:tc>
        <w:tc>
          <w:tcPr>
            <w:tcW w:w="4564" w:type="dxa"/>
          </w:tcPr>
          <w:p w:rsidR="008B5815" w:rsidRPr="006657CC" w:rsidRDefault="008B5815" w:rsidP="009B6821">
            <w:pPr>
              <w:jc w:val="both"/>
              <w:rPr>
                <w:snapToGrid w:val="0"/>
                <w:color w:val="4F81BD" w:themeColor="accent1"/>
                <w:sz w:val="20"/>
                <w:szCs w:val="20"/>
                <w:lang w:val="ro-MD"/>
              </w:rPr>
            </w:pPr>
            <w:r w:rsidRPr="006657CC">
              <w:rPr>
                <w:b/>
                <w:snapToGrid w:val="0"/>
                <w:color w:val="4F81BD" w:themeColor="accent1"/>
                <w:sz w:val="20"/>
                <w:szCs w:val="20"/>
                <w:lang w:val="ro-MD"/>
              </w:rPr>
              <w:t xml:space="preserve">Patologia sistemului nervos central. </w:t>
            </w:r>
            <w:r w:rsidRPr="006657CC">
              <w:rPr>
                <w:snapToGrid w:val="0"/>
                <w:color w:val="4F81BD" w:themeColor="accent1"/>
                <w:sz w:val="20"/>
                <w:szCs w:val="20"/>
                <w:lang w:val="ro-MD"/>
              </w:rPr>
              <w:t>Anomaliile de dezvoltare. Bolile neurodegenerative:  boala Alzheimer, boala Parkinson, scleroza amiotrofică laterală, boala Huntington, leziunile morfologice ale creierului și măduvei spinării, complicațiile. Bolile demielinizante:  scleroza multiplă, leucodistrofiile.</w:t>
            </w:r>
          </w:p>
          <w:p w:rsidR="008B5815" w:rsidRPr="006657CC" w:rsidRDefault="008B5815" w:rsidP="009B6821">
            <w:pPr>
              <w:jc w:val="both"/>
              <w:rPr>
                <w:color w:val="4F81BD" w:themeColor="accent1"/>
                <w:sz w:val="20"/>
                <w:szCs w:val="20"/>
                <w:lang w:val="ro-MD"/>
              </w:rPr>
            </w:pPr>
            <w:r w:rsidRPr="006657CC">
              <w:rPr>
                <w:snapToGrid w:val="0"/>
                <w:color w:val="4F81BD" w:themeColor="accent1"/>
                <w:sz w:val="20"/>
                <w:szCs w:val="20"/>
                <w:lang w:val="ro-MD"/>
              </w:rPr>
              <w:t xml:space="preserve">Tumorile neuroectodermale ale sistemului nervos central:  glioamele, tumorile neuronale, neoplasmele embrionare, meningioamele. Tumorile metastatice. </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4</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44</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1.6</w:t>
            </w:r>
          </w:p>
        </w:tc>
        <w:tc>
          <w:tcPr>
            <w:tcW w:w="4564" w:type="dxa"/>
          </w:tcPr>
          <w:p w:rsidR="008B5815" w:rsidRPr="006657CC" w:rsidRDefault="008B5815" w:rsidP="009B6821">
            <w:pPr>
              <w:rPr>
                <w:color w:val="4F81BD" w:themeColor="accent1"/>
                <w:lang w:val="ro-MD"/>
              </w:rPr>
            </w:pPr>
            <w:r w:rsidRPr="006657CC">
              <w:rPr>
                <w:b/>
                <w:snapToGrid w:val="0"/>
                <w:color w:val="4F81BD" w:themeColor="accent1"/>
                <w:sz w:val="20"/>
                <w:szCs w:val="20"/>
                <w:lang w:val="ro-MD"/>
              </w:rPr>
              <w:t>Bolile cerebrovasculare</w:t>
            </w:r>
            <w:r w:rsidRPr="006657CC">
              <w:rPr>
                <w:snapToGrid w:val="0"/>
                <w:color w:val="4F81BD" w:themeColor="accent1"/>
                <w:sz w:val="20"/>
                <w:szCs w:val="20"/>
                <w:lang w:val="ro-MD"/>
              </w:rPr>
              <w:t>: clasificarea, c</w:t>
            </w:r>
            <w:r w:rsidRPr="006657CC">
              <w:rPr>
                <w:color w:val="4F81BD" w:themeColor="accent1"/>
                <w:sz w:val="20"/>
                <w:szCs w:val="20"/>
                <w:lang w:val="ro-MD"/>
              </w:rPr>
              <w:t>aracteristica morfologică a ictusului ischemic și a ictusului hemoragic, complicațiile, cauzele decesului. Encefalopatia hipertensivă.</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4</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22</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1.7</w:t>
            </w:r>
          </w:p>
        </w:tc>
        <w:tc>
          <w:tcPr>
            <w:tcW w:w="4564" w:type="dxa"/>
          </w:tcPr>
          <w:p w:rsidR="008B5815" w:rsidRPr="006657CC" w:rsidRDefault="008B5815" w:rsidP="009B6821">
            <w:pPr>
              <w:jc w:val="both"/>
              <w:rPr>
                <w:color w:val="4F81BD" w:themeColor="accent1"/>
                <w:sz w:val="20"/>
                <w:szCs w:val="20"/>
                <w:lang w:val="ro-MD"/>
              </w:rPr>
            </w:pPr>
            <w:r w:rsidRPr="006657CC">
              <w:rPr>
                <w:b/>
                <w:snapToGrid w:val="0"/>
                <w:color w:val="4F81BD" w:themeColor="accent1"/>
                <w:sz w:val="20"/>
                <w:szCs w:val="20"/>
                <w:lang w:val="ro-MD"/>
              </w:rPr>
              <w:t xml:space="preserve">Bolile infecțioase cu afectarea sistemului nervos. </w:t>
            </w:r>
            <w:r w:rsidRPr="006657CC">
              <w:rPr>
                <w:color w:val="4F81BD" w:themeColor="accent1"/>
                <w:sz w:val="20"/>
                <w:szCs w:val="20"/>
                <w:lang w:val="ro-MD"/>
              </w:rPr>
              <w:t>Meningitele acute bacteriene şi virale. Infecţia meningococică. Meningoencefalite bacteriene cronice: tuberculoza, neurosifilisul.  Abcesele cerebrale. Encefalita virală:  virusul rabiei, poliomielitei, herpesvirusul, virusul imunodeficienței umane, citomegalovirusul. Encefalita fungică. Toxoplasmoza cerebrală.</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2</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4</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12</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1.8</w:t>
            </w:r>
          </w:p>
        </w:tc>
        <w:tc>
          <w:tcPr>
            <w:tcW w:w="4564" w:type="dxa"/>
          </w:tcPr>
          <w:p w:rsidR="008B5815" w:rsidRPr="006657CC" w:rsidRDefault="008B5815" w:rsidP="009B6821">
            <w:pPr>
              <w:jc w:val="both"/>
              <w:rPr>
                <w:color w:val="4F81BD" w:themeColor="accent1"/>
                <w:sz w:val="20"/>
                <w:szCs w:val="20"/>
                <w:lang w:val="ro-MD"/>
              </w:rPr>
            </w:pPr>
            <w:r w:rsidRPr="006657CC">
              <w:rPr>
                <w:b/>
                <w:snapToGrid w:val="0"/>
                <w:color w:val="4F81BD" w:themeColor="accent1"/>
                <w:sz w:val="20"/>
                <w:szCs w:val="20"/>
                <w:lang w:val="ro-MD"/>
              </w:rPr>
              <w:t xml:space="preserve">Bolile infecţioase cu localizări variate. </w:t>
            </w:r>
            <w:r w:rsidRPr="006657CC">
              <w:rPr>
                <w:color w:val="4F81BD" w:themeColor="accent1"/>
                <w:sz w:val="20"/>
                <w:szCs w:val="20"/>
                <w:lang w:val="ro-MD"/>
              </w:rPr>
              <w:t>Caracteristica morfologică generală a procesului infecţios, modificările sistemului imun. Patomorfoza bolilor infecţioase.</w:t>
            </w:r>
          </w:p>
          <w:p w:rsidR="008B5815" w:rsidRPr="006657CC" w:rsidRDefault="008B5815" w:rsidP="009B6821">
            <w:pPr>
              <w:jc w:val="both"/>
              <w:rPr>
                <w:snapToGrid w:val="0"/>
                <w:color w:val="4F81BD" w:themeColor="accent1"/>
                <w:sz w:val="20"/>
                <w:szCs w:val="20"/>
                <w:lang w:val="ro-MD"/>
              </w:rPr>
            </w:pPr>
            <w:r w:rsidRPr="006657CC">
              <w:rPr>
                <w:snapToGrid w:val="0"/>
                <w:color w:val="4F81BD" w:themeColor="accent1"/>
                <w:sz w:val="20"/>
                <w:szCs w:val="20"/>
                <w:lang w:val="ro-MD"/>
              </w:rPr>
              <w:t>Tuberculoza:  etiopatogeneza, clasificarea. Morfopatologia tuberculozei primare și secundare, variantele, caracteristica morfologică, complicaţiile, consecințele.</w:t>
            </w:r>
          </w:p>
          <w:p w:rsidR="008B5815" w:rsidRPr="006657CC" w:rsidRDefault="008B5815" w:rsidP="009B6821">
            <w:pPr>
              <w:jc w:val="both"/>
              <w:rPr>
                <w:snapToGrid w:val="0"/>
                <w:color w:val="4F81BD" w:themeColor="accent1"/>
                <w:sz w:val="20"/>
                <w:szCs w:val="20"/>
                <w:lang w:val="ro-MD"/>
              </w:rPr>
            </w:pPr>
            <w:r w:rsidRPr="006657CC">
              <w:rPr>
                <w:snapToGrid w:val="0"/>
                <w:color w:val="4F81BD" w:themeColor="accent1"/>
                <w:sz w:val="20"/>
                <w:szCs w:val="20"/>
                <w:lang w:val="ro-MD"/>
              </w:rPr>
              <w:t>Tifosul exantematic epidemic.</w:t>
            </w:r>
          </w:p>
          <w:p w:rsidR="008B5815" w:rsidRPr="006657CC" w:rsidRDefault="008B5815" w:rsidP="009B6821">
            <w:pPr>
              <w:jc w:val="both"/>
              <w:rPr>
                <w:snapToGrid w:val="0"/>
                <w:color w:val="4F81BD" w:themeColor="accent1"/>
                <w:sz w:val="20"/>
                <w:szCs w:val="20"/>
                <w:lang w:val="ro-MD"/>
              </w:rPr>
            </w:pPr>
            <w:r w:rsidRPr="006657CC">
              <w:rPr>
                <w:snapToGrid w:val="0"/>
                <w:color w:val="4F81BD" w:themeColor="accent1"/>
                <w:sz w:val="20"/>
                <w:szCs w:val="20"/>
                <w:lang w:val="ro-MD"/>
              </w:rPr>
              <w:t>Scarlatina.</w:t>
            </w:r>
          </w:p>
          <w:p w:rsidR="008B5815" w:rsidRPr="006657CC" w:rsidRDefault="008B5815" w:rsidP="009B6821">
            <w:pPr>
              <w:jc w:val="both"/>
              <w:rPr>
                <w:snapToGrid w:val="0"/>
                <w:color w:val="4F81BD" w:themeColor="accent1"/>
                <w:sz w:val="20"/>
                <w:szCs w:val="20"/>
                <w:lang w:val="ro-MD"/>
              </w:rPr>
            </w:pPr>
            <w:r w:rsidRPr="006657CC">
              <w:rPr>
                <w:snapToGrid w:val="0"/>
                <w:color w:val="4F81BD" w:themeColor="accent1"/>
                <w:sz w:val="20"/>
                <w:szCs w:val="20"/>
                <w:lang w:val="ro-MD"/>
              </w:rPr>
              <w:t>Antraxul.</w:t>
            </w:r>
          </w:p>
          <w:p w:rsidR="008B5815" w:rsidRPr="006657CC" w:rsidRDefault="008B5815" w:rsidP="009B6821">
            <w:pPr>
              <w:shd w:val="clear" w:color="auto" w:fill="FFFFFF"/>
              <w:jc w:val="both"/>
              <w:rPr>
                <w:color w:val="4F81BD" w:themeColor="accent1"/>
                <w:sz w:val="20"/>
                <w:szCs w:val="20"/>
                <w:lang w:val="ro-MD"/>
              </w:rPr>
            </w:pPr>
            <w:r w:rsidRPr="006657CC">
              <w:rPr>
                <w:color w:val="4F81BD" w:themeColor="accent1"/>
                <w:sz w:val="20"/>
                <w:szCs w:val="20"/>
                <w:lang w:val="ro-MD"/>
              </w:rPr>
              <w:t>Micozele: actinomicoza, candidoza, blastomicoza, aspergiloza, histoplasmoza.</w:t>
            </w:r>
          </w:p>
          <w:p w:rsidR="008B5815" w:rsidRPr="006657CC" w:rsidRDefault="008B5815" w:rsidP="009B6821">
            <w:pPr>
              <w:shd w:val="clear" w:color="auto" w:fill="FFFFFF"/>
              <w:jc w:val="both"/>
              <w:rPr>
                <w:color w:val="4F81BD" w:themeColor="accent1"/>
                <w:sz w:val="20"/>
                <w:szCs w:val="20"/>
                <w:lang w:val="ro-MD"/>
              </w:rPr>
            </w:pPr>
            <w:r w:rsidRPr="006657CC">
              <w:rPr>
                <w:color w:val="4F81BD" w:themeColor="accent1"/>
                <w:sz w:val="20"/>
                <w:szCs w:val="20"/>
                <w:lang w:val="ro-MD"/>
              </w:rPr>
              <w:t>Infecţiile cauzate de protozoare:  malaria, amibiaza intestinală, balantidiaza.</w:t>
            </w:r>
          </w:p>
          <w:p w:rsidR="008B5815" w:rsidRPr="006657CC" w:rsidRDefault="008B5815" w:rsidP="009B6821">
            <w:pPr>
              <w:shd w:val="clear" w:color="auto" w:fill="FFFFFF"/>
              <w:jc w:val="both"/>
              <w:rPr>
                <w:color w:val="4F81BD" w:themeColor="accent1"/>
                <w:sz w:val="20"/>
                <w:szCs w:val="20"/>
                <w:lang w:val="ro-MD"/>
              </w:rPr>
            </w:pPr>
            <w:r w:rsidRPr="006657CC">
              <w:rPr>
                <w:color w:val="4F81BD" w:themeColor="accent1"/>
                <w:sz w:val="20"/>
                <w:szCs w:val="20"/>
                <w:lang w:val="ro-MD"/>
              </w:rPr>
              <w:t>Infestările helmintice: echinococoza, cisticercoza, trichineloza, schistosomiaza. Encefalita acariană.</w:t>
            </w:r>
          </w:p>
          <w:p w:rsidR="008B5815" w:rsidRPr="006657CC" w:rsidRDefault="008B5815" w:rsidP="009B6821">
            <w:pPr>
              <w:jc w:val="both"/>
              <w:rPr>
                <w:color w:val="4F81BD" w:themeColor="accent1"/>
                <w:sz w:val="20"/>
                <w:szCs w:val="20"/>
                <w:lang w:val="ro-MD"/>
              </w:rPr>
            </w:pPr>
            <w:r w:rsidRPr="006657CC">
              <w:rPr>
                <w:snapToGrid w:val="0"/>
                <w:color w:val="4F81BD" w:themeColor="accent1"/>
                <w:sz w:val="20"/>
                <w:szCs w:val="20"/>
                <w:lang w:val="ro-MD"/>
              </w:rPr>
              <w:t xml:space="preserve">Sepsisul: etiologia, patogeneza, clasificarea, morfopatologia, leziunile morfologice locale şi generale. </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14</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34</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1.9</w:t>
            </w:r>
          </w:p>
        </w:tc>
        <w:tc>
          <w:tcPr>
            <w:tcW w:w="4564" w:type="dxa"/>
          </w:tcPr>
          <w:p w:rsidR="008B5815" w:rsidRPr="006657CC" w:rsidRDefault="008B5815" w:rsidP="009B6821">
            <w:pPr>
              <w:jc w:val="both"/>
              <w:rPr>
                <w:color w:val="4F81BD" w:themeColor="accent1"/>
                <w:sz w:val="20"/>
                <w:szCs w:val="20"/>
                <w:lang w:val="ro-MD"/>
              </w:rPr>
            </w:pPr>
            <w:r w:rsidRPr="006657CC">
              <w:rPr>
                <w:b/>
                <w:color w:val="4F81BD" w:themeColor="accent1"/>
                <w:sz w:val="20"/>
                <w:szCs w:val="20"/>
                <w:lang w:val="ro-MD"/>
              </w:rPr>
              <w:t xml:space="preserve">Bolile profesionale. </w:t>
            </w:r>
            <w:r w:rsidRPr="006657CC">
              <w:rPr>
                <w:color w:val="4F81BD" w:themeColor="accent1"/>
                <w:sz w:val="20"/>
                <w:szCs w:val="20"/>
                <w:lang w:val="ro-MD"/>
              </w:rPr>
              <w:t>Pneumoconiozele:  silicoza și silicatozele, metaloconiozele. Boala chesonierilor. Afecțiunile cauzate de acțiunea zgomotului de producție, vibrațiilor, undelor electromagnetice, radiației ionizante.</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2</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4</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12</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lastRenderedPageBreak/>
              <w:t>1.10</w:t>
            </w:r>
          </w:p>
        </w:tc>
        <w:tc>
          <w:tcPr>
            <w:tcW w:w="4564" w:type="dxa"/>
          </w:tcPr>
          <w:p w:rsidR="008B5815" w:rsidRPr="006657CC" w:rsidRDefault="008B5815" w:rsidP="009B6821">
            <w:pPr>
              <w:jc w:val="both"/>
              <w:rPr>
                <w:color w:val="4F81BD" w:themeColor="accent1"/>
                <w:sz w:val="20"/>
                <w:szCs w:val="20"/>
                <w:lang w:val="ro-MD"/>
              </w:rPr>
            </w:pPr>
            <w:r w:rsidRPr="006657CC">
              <w:rPr>
                <w:b/>
                <w:snapToGrid w:val="0"/>
                <w:color w:val="4F81BD" w:themeColor="accent1"/>
                <w:sz w:val="20"/>
                <w:szCs w:val="20"/>
                <w:lang w:val="ro-MD"/>
              </w:rPr>
              <w:t xml:space="preserve">Patologia pediatrică. </w:t>
            </w:r>
            <w:r w:rsidRPr="006657CC">
              <w:rPr>
                <w:color w:val="4F81BD" w:themeColor="accent1"/>
                <w:sz w:val="20"/>
                <w:szCs w:val="20"/>
                <w:lang w:val="ro-MD"/>
              </w:rPr>
              <w:t>Patologia prenatală. Gametopatiile, blastopatiile, embriopatiile, fetopatiile infecţioase şi neinfecţioase. Viciile de dezvoltare.</w:t>
            </w:r>
          </w:p>
          <w:p w:rsidR="008B5815" w:rsidRPr="006657CC" w:rsidRDefault="008B5815" w:rsidP="009B6821">
            <w:pPr>
              <w:jc w:val="both"/>
              <w:rPr>
                <w:snapToGrid w:val="0"/>
                <w:color w:val="4F81BD" w:themeColor="accent1"/>
                <w:sz w:val="20"/>
                <w:szCs w:val="20"/>
                <w:lang w:val="ro-MD"/>
              </w:rPr>
            </w:pPr>
            <w:r w:rsidRPr="006657CC">
              <w:rPr>
                <w:snapToGrid w:val="0"/>
                <w:color w:val="4F81BD" w:themeColor="accent1"/>
                <w:sz w:val="20"/>
                <w:szCs w:val="20"/>
                <w:lang w:val="ro-MD"/>
              </w:rPr>
              <w:t>Patologia perinatală.</w:t>
            </w:r>
            <w:r w:rsidRPr="006657CC">
              <w:rPr>
                <w:b/>
                <w:snapToGrid w:val="0"/>
                <w:color w:val="4F81BD" w:themeColor="accent1"/>
                <w:sz w:val="20"/>
                <w:szCs w:val="20"/>
                <w:lang w:val="ro-MD"/>
              </w:rPr>
              <w:t xml:space="preserve"> </w:t>
            </w:r>
            <w:r w:rsidRPr="006657CC">
              <w:rPr>
                <w:color w:val="4F81BD" w:themeColor="accent1"/>
                <w:sz w:val="20"/>
                <w:szCs w:val="20"/>
                <w:lang w:val="ro-MD"/>
              </w:rPr>
              <w:t xml:space="preserve">Prematuritatea şi supramaturitatea. </w:t>
            </w:r>
            <w:r w:rsidRPr="006657CC">
              <w:rPr>
                <w:snapToGrid w:val="0"/>
                <w:color w:val="4F81BD" w:themeColor="accent1"/>
                <w:sz w:val="20"/>
                <w:szCs w:val="20"/>
                <w:lang w:val="ro-MD"/>
              </w:rPr>
              <w:t xml:space="preserve">Asfixia nou-născutului, pneumopatiile (atelectazia, membranele hialine) și pneumoniile nou-născutului, caracteristica lor morfologică. </w:t>
            </w:r>
          </w:p>
          <w:p w:rsidR="008B5815" w:rsidRPr="006657CC" w:rsidRDefault="008B5815" w:rsidP="009B6821">
            <w:pPr>
              <w:jc w:val="both"/>
              <w:rPr>
                <w:snapToGrid w:val="0"/>
                <w:color w:val="4F81BD" w:themeColor="accent1"/>
                <w:sz w:val="20"/>
                <w:szCs w:val="20"/>
                <w:lang w:val="ro-MD"/>
              </w:rPr>
            </w:pPr>
            <w:r w:rsidRPr="006657CC">
              <w:rPr>
                <w:snapToGrid w:val="0"/>
                <w:color w:val="4F81BD" w:themeColor="accent1"/>
                <w:sz w:val="20"/>
                <w:szCs w:val="20"/>
                <w:lang w:val="ro-MD"/>
              </w:rPr>
              <w:t xml:space="preserve">Traumatismul obstetrical. </w:t>
            </w:r>
          </w:p>
          <w:p w:rsidR="008B5815" w:rsidRPr="006657CC" w:rsidRDefault="008B5815" w:rsidP="009B6821">
            <w:pPr>
              <w:jc w:val="both"/>
              <w:rPr>
                <w:snapToGrid w:val="0"/>
                <w:color w:val="4F81BD" w:themeColor="accent1"/>
                <w:sz w:val="20"/>
                <w:szCs w:val="20"/>
                <w:lang w:val="ro-MD"/>
              </w:rPr>
            </w:pPr>
            <w:r w:rsidRPr="006657CC">
              <w:rPr>
                <w:snapToGrid w:val="0"/>
                <w:color w:val="4F81BD" w:themeColor="accent1"/>
                <w:sz w:val="20"/>
                <w:szCs w:val="20"/>
                <w:lang w:val="ro-MD"/>
              </w:rPr>
              <w:t>Boala hemolitică a nou-născutului.</w:t>
            </w:r>
          </w:p>
          <w:p w:rsidR="008B5815" w:rsidRPr="006657CC" w:rsidRDefault="008B5815" w:rsidP="009B6821">
            <w:pPr>
              <w:shd w:val="clear" w:color="auto" w:fill="FFFFFF"/>
              <w:jc w:val="both"/>
              <w:rPr>
                <w:color w:val="4F81BD" w:themeColor="accent1"/>
                <w:sz w:val="20"/>
                <w:szCs w:val="20"/>
                <w:lang w:val="ro-MD"/>
              </w:rPr>
            </w:pPr>
            <w:r w:rsidRPr="006657CC">
              <w:rPr>
                <w:color w:val="4F81BD" w:themeColor="accent1"/>
                <w:sz w:val="20"/>
                <w:szCs w:val="20"/>
                <w:lang w:val="ro-MD"/>
              </w:rPr>
              <w:t>Infecţiile infantile: varicela, parotidita epidemică, tusea convulsivă, coliinfecţia intestinală, infecţia intestinală stafilococică, septicemia ombilicală.</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42</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1.11</w:t>
            </w:r>
          </w:p>
        </w:tc>
        <w:tc>
          <w:tcPr>
            <w:tcW w:w="4564" w:type="dxa"/>
          </w:tcPr>
          <w:p w:rsidR="008B5815" w:rsidRPr="006657CC" w:rsidRDefault="008B5815" w:rsidP="009B6821">
            <w:pPr>
              <w:rPr>
                <w:color w:val="4F81BD" w:themeColor="accent1"/>
                <w:lang w:val="ro-MD"/>
              </w:rPr>
            </w:pPr>
            <w:r w:rsidRPr="006657CC">
              <w:rPr>
                <w:b/>
                <w:color w:val="4F81BD" w:themeColor="accent1"/>
                <w:sz w:val="20"/>
                <w:szCs w:val="20"/>
                <w:lang w:val="ro-MD"/>
              </w:rPr>
              <w:t xml:space="preserve">Tumorile la copii. </w:t>
            </w:r>
            <w:r w:rsidRPr="006657CC">
              <w:rPr>
                <w:color w:val="4F81BD" w:themeColor="accent1"/>
                <w:sz w:val="20"/>
                <w:szCs w:val="20"/>
                <w:lang w:val="ro-MD"/>
              </w:rPr>
              <w:t>Tumorile disontogenetice. Tumori din ţesuturi cambiale şi embrionare. Tumori la copii, care se dezvoltă după tipul tumorilor la adulţi.</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1.12</w:t>
            </w:r>
          </w:p>
        </w:tc>
        <w:tc>
          <w:tcPr>
            <w:tcW w:w="4564" w:type="dxa"/>
          </w:tcPr>
          <w:p w:rsidR="008B5815" w:rsidRPr="006657CC" w:rsidRDefault="008B5815" w:rsidP="009B6821">
            <w:pPr>
              <w:rPr>
                <w:b/>
                <w:color w:val="4F81BD" w:themeColor="accent1"/>
                <w:sz w:val="20"/>
                <w:szCs w:val="20"/>
                <w:lang w:val="ro-MD"/>
              </w:rPr>
            </w:pPr>
            <w:r w:rsidRPr="006657CC">
              <w:rPr>
                <w:b/>
                <w:color w:val="4F81BD" w:themeColor="accent1"/>
                <w:sz w:val="20"/>
                <w:szCs w:val="20"/>
                <w:lang w:val="ro-MD"/>
              </w:rPr>
              <w:t xml:space="preserve">Afecțiunile ochiului.  </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3</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2</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9</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237"/>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1.13</w:t>
            </w:r>
          </w:p>
        </w:tc>
        <w:tc>
          <w:tcPr>
            <w:tcW w:w="4564" w:type="dxa"/>
          </w:tcPr>
          <w:p w:rsidR="008B5815" w:rsidRPr="006657CC" w:rsidRDefault="008B5815" w:rsidP="009B6821">
            <w:pPr>
              <w:rPr>
                <w:b/>
                <w:color w:val="4F81BD" w:themeColor="accent1"/>
                <w:sz w:val="20"/>
                <w:szCs w:val="20"/>
                <w:lang w:val="ro-MD"/>
              </w:rPr>
            </w:pPr>
            <w:r w:rsidRPr="006657CC">
              <w:rPr>
                <w:b/>
                <w:color w:val="4F81BD" w:themeColor="accent1"/>
                <w:sz w:val="20"/>
                <w:szCs w:val="20"/>
                <w:lang w:val="ro-MD"/>
              </w:rPr>
              <w:t>Afecţiunile sistemului oto-rino-laringologic.</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3</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2</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9</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1.14</w:t>
            </w:r>
          </w:p>
        </w:tc>
        <w:tc>
          <w:tcPr>
            <w:tcW w:w="4564" w:type="dxa"/>
          </w:tcPr>
          <w:p w:rsidR="008B5815" w:rsidRPr="006657CC" w:rsidRDefault="008B5815" w:rsidP="009B6821">
            <w:pPr>
              <w:rPr>
                <w:color w:val="4F81BD" w:themeColor="accent1"/>
                <w:sz w:val="20"/>
                <w:szCs w:val="20"/>
                <w:lang w:val="ro-MD"/>
              </w:rPr>
            </w:pPr>
            <w:r w:rsidRPr="006657CC">
              <w:rPr>
                <w:b/>
                <w:color w:val="4F81BD" w:themeColor="accent1"/>
                <w:sz w:val="20"/>
                <w:szCs w:val="20"/>
                <w:lang w:val="ro-MD"/>
              </w:rPr>
              <w:t>Afecțiuni, cauzate de factorii de mediu și</w:t>
            </w:r>
            <w:r w:rsidRPr="006657CC">
              <w:rPr>
                <w:color w:val="4F81BD" w:themeColor="accent1"/>
                <w:sz w:val="20"/>
                <w:szCs w:val="20"/>
                <w:lang w:val="ro-MD"/>
              </w:rPr>
              <w:t xml:space="preserve"> </w:t>
            </w:r>
            <w:r w:rsidRPr="006657CC">
              <w:rPr>
                <w:b/>
                <w:color w:val="4F81BD" w:themeColor="accent1"/>
                <w:sz w:val="20"/>
                <w:szCs w:val="20"/>
                <w:lang w:val="ro-MD"/>
              </w:rPr>
              <w:t>alimentari</w:t>
            </w:r>
            <w:r w:rsidRPr="006657CC">
              <w:rPr>
                <w:color w:val="4F81BD" w:themeColor="accent1"/>
                <w:sz w:val="20"/>
                <w:szCs w:val="20"/>
                <w:lang w:val="ro-MD"/>
              </w:rPr>
              <w:t>. Acțiunea agenților chimici, a poluării aerului, consumului de tutun și alcool, efectele nocive ale medicamentelor și drogurilor. Leziunile cauzate de agenți fizici. Rolul factorului alimentar în diferite afecțiuni:  malnutriția, kwashiorkor, carențele de vitamine, obezitatea.</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6</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32</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1.15</w:t>
            </w:r>
          </w:p>
        </w:tc>
        <w:tc>
          <w:tcPr>
            <w:tcW w:w="4564" w:type="dxa"/>
          </w:tcPr>
          <w:p w:rsidR="008B5815" w:rsidRPr="006657CC" w:rsidRDefault="008B5815" w:rsidP="009B6821">
            <w:pPr>
              <w:pStyle w:val="style13"/>
              <w:spacing w:before="0" w:beforeAutospacing="0" w:after="0" w:afterAutospacing="0"/>
              <w:jc w:val="both"/>
              <w:rPr>
                <w:color w:val="4F81BD" w:themeColor="accent1"/>
                <w:sz w:val="20"/>
                <w:szCs w:val="20"/>
                <w:lang w:val="ro-MD"/>
              </w:rPr>
            </w:pPr>
            <w:r w:rsidRPr="006657CC">
              <w:rPr>
                <w:b/>
                <w:color w:val="4F81BD" w:themeColor="accent1"/>
                <w:sz w:val="20"/>
                <w:szCs w:val="20"/>
                <w:lang w:val="ro-MD"/>
              </w:rPr>
              <w:t xml:space="preserve">Imunohistochimie:  </w:t>
            </w:r>
            <w:r w:rsidRPr="006657CC">
              <w:rPr>
                <w:color w:val="4F81BD" w:themeColor="accent1"/>
                <w:sz w:val="20"/>
                <w:szCs w:val="20"/>
                <w:lang w:val="ro-MD"/>
              </w:rPr>
              <w:t>tehnici, metodici, interpretare. Rolul în diagnosticul tumorilor.</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52</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p>
        </w:tc>
        <w:tc>
          <w:tcPr>
            <w:tcW w:w="4564" w:type="dxa"/>
          </w:tcPr>
          <w:p w:rsidR="008B5815" w:rsidRPr="006657CC" w:rsidRDefault="008B5815" w:rsidP="008B5815">
            <w:pPr>
              <w:rPr>
                <w:color w:val="4F81BD" w:themeColor="accent1"/>
                <w:lang w:val="ro-MD"/>
              </w:rPr>
            </w:pPr>
            <w:r w:rsidRPr="006657CC">
              <w:rPr>
                <w:color w:val="4F81BD" w:themeColor="accent1"/>
                <w:lang w:val="ro-MD"/>
              </w:rPr>
              <w:t xml:space="preserve">                          În total Anatomia patologică</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96</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86</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412</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9067" w:type="dxa"/>
            <w:gridSpan w:val="6"/>
          </w:tcPr>
          <w:p w:rsidR="008B5815" w:rsidRPr="006657CC" w:rsidRDefault="008B5815" w:rsidP="009B6821">
            <w:pPr>
              <w:rPr>
                <w:b/>
                <w:color w:val="4F81BD" w:themeColor="accent1"/>
                <w:lang w:val="ro-MD"/>
              </w:rPr>
            </w:pPr>
            <w:r w:rsidRPr="006657CC">
              <w:rPr>
                <w:b/>
                <w:color w:val="4F81BD" w:themeColor="accent1"/>
                <w:lang w:val="ro-MD"/>
              </w:rPr>
              <w:t>2. CITOPATOLOGIA (</w:t>
            </w:r>
            <w:r w:rsidRPr="006657CC">
              <w:rPr>
                <w:b/>
                <w:i/>
                <w:color w:val="4F81BD" w:themeColor="accent1"/>
                <w:lang w:val="ro-MD"/>
              </w:rPr>
              <w:t>continuare</w:t>
            </w:r>
            <w:r w:rsidRPr="006657CC">
              <w:rPr>
                <w:b/>
                <w:color w:val="4F81BD" w:themeColor="accent1"/>
                <w:lang w:val="ro-MD"/>
              </w:rPr>
              <w:t>)</w:t>
            </w: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2.1</w:t>
            </w:r>
          </w:p>
        </w:tc>
        <w:tc>
          <w:tcPr>
            <w:tcW w:w="4564" w:type="dxa"/>
          </w:tcPr>
          <w:p w:rsidR="008B5815" w:rsidRPr="006657CC" w:rsidRDefault="008B5815" w:rsidP="009B6821">
            <w:pPr>
              <w:rPr>
                <w:color w:val="4F81BD" w:themeColor="accent1"/>
                <w:sz w:val="20"/>
                <w:szCs w:val="20"/>
                <w:lang w:val="ro-MD"/>
              </w:rPr>
            </w:pPr>
            <w:r w:rsidRPr="006657CC">
              <w:rPr>
                <w:b/>
                <w:color w:val="4F81BD" w:themeColor="accent1"/>
                <w:sz w:val="20"/>
                <w:szCs w:val="20"/>
                <w:lang w:val="ro-MD"/>
              </w:rPr>
              <w:t>Citodiagnosticul afecțiunilor sistemului urogenital</w:t>
            </w:r>
            <w:r w:rsidRPr="006657CC">
              <w:rPr>
                <w:color w:val="4F81BD" w:themeColor="accent1"/>
                <w:sz w:val="20"/>
                <w:szCs w:val="20"/>
                <w:lang w:val="ro-MD"/>
              </w:rPr>
              <w:t>. Citograma normală a vezicii urinare. Metaplazia epidermoidă. Malacoplazia. Procesele inflamatorii. Diagnosticul citologic al tumorilor maligne ale vezicii urinare. Citodiagnosticul tumorilor renale benigne și maligne. Criteriile citologice ale hiperplaziei prostatei, prostatitei, tumorilor benigne, carcinomului de prostată.</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34</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2.2</w:t>
            </w:r>
          </w:p>
        </w:tc>
        <w:tc>
          <w:tcPr>
            <w:tcW w:w="4564" w:type="dxa"/>
          </w:tcPr>
          <w:p w:rsidR="008B5815" w:rsidRPr="006657CC" w:rsidRDefault="008B5815" w:rsidP="009B6821">
            <w:pPr>
              <w:rPr>
                <w:color w:val="4F81BD" w:themeColor="accent1"/>
                <w:sz w:val="20"/>
                <w:szCs w:val="20"/>
                <w:lang w:val="ro-MD"/>
              </w:rPr>
            </w:pPr>
            <w:r w:rsidRPr="006657CC">
              <w:rPr>
                <w:b/>
                <w:bCs/>
                <w:color w:val="4F81BD" w:themeColor="accent1"/>
                <w:sz w:val="20"/>
                <w:szCs w:val="20"/>
                <w:lang w:val="ro-MD"/>
              </w:rPr>
              <w:t xml:space="preserve">Citodiagnosticul afecțiunilor pielii. </w:t>
            </w:r>
            <w:r w:rsidRPr="006657CC">
              <w:rPr>
                <w:bCs/>
                <w:color w:val="4F81BD" w:themeColor="accent1"/>
                <w:sz w:val="20"/>
                <w:szCs w:val="20"/>
                <w:lang w:val="ro-MD"/>
              </w:rPr>
              <w:t xml:space="preserve">Elementele celulare ale pielii. Modificările formei și dimensiunilor celulelor în diferite procese patologice. Elementele celulare ale plăgilor, ulcerațiilor cronice, tumorilor epiteliale și formațiunilor pseudotumorale ale pielii. Diagnosticul citologic al tumorilor glandelor sudoripare, sebacee, foliculului </w:t>
            </w:r>
            <w:r w:rsidRPr="006657CC">
              <w:rPr>
                <w:bCs/>
                <w:color w:val="4F81BD" w:themeColor="accent1"/>
                <w:sz w:val="20"/>
                <w:szCs w:val="20"/>
                <w:lang w:val="ro-MD"/>
              </w:rPr>
              <w:lastRenderedPageBreak/>
              <w:t>pilos și a țesuturilor moi ale pielii.</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lastRenderedPageBreak/>
              <w:t>6</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4</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26</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2.3</w:t>
            </w:r>
          </w:p>
        </w:tc>
        <w:tc>
          <w:tcPr>
            <w:tcW w:w="4564" w:type="dxa"/>
          </w:tcPr>
          <w:p w:rsidR="008B5815" w:rsidRPr="006657CC" w:rsidRDefault="008B5815" w:rsidP="009B6821">
            <w:pPr>
              <w:rPr>
                <w:color w:val="4F81BD" w:themeColor="accent1"/>
                <w:sz w:val="20"/>
                <w:szCs w:val="20"/>
                <w:lang w:val="ro-MD"/>
              </w:rPr>
            </w:pPr>
            <w:r w:rsidRPr="006657CC">
              <w:rPr>
                <w:b/>
                <w:color w:val="4F81BD" w:themeColor="accent1"/>
                <w:sz w:val="20"/>
                <w:szCs w:val="20"/>
                <w:lang w:val="ro-MD"/>
              </w:rPr>
              <w:t>Examenul citologic al nodulilor limfatici.</w:t>
            </w:r>
            <w:r w:rsidRPr="006657CC">
              <w:rPr>
                <w:color w:val="4F81BD" w:themeColor="accent1"/>
                <w:sz w:val="20"/>
                <w:szCs w:val="20"/>
                <w:lang w:val="ro-MD"/>
              </w:rPr>
              <w:t xml:space="preserve"> Morfologia elementelor celulare ale limfonodulilor. Colectarea și prelucrarea materialului pentru examenul citologic. Citograma nodulului limfatic în diferite procese patologice, limfadenopatiile reactive, limfadenita acută, limfadenita tuberculoasă. Citograma în leziunile tumorale ale limfonodulilor. Citodiagnosticul limfoamelor și leucozelor.</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10</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34</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2.4</w:t>
            </w:r>
          </w:p>
        </w:tc>
        <w:tc>
          <w:tcPr>
            <w:tcW w:w="4564" w:type="dxa"/>
          </w:tcPr>
          <w:p w:rsidR="008B5815" w:rsidRPr="006657CC" w:rsidRDefault="008B5815" w:rsidP="009B6821">
            <w:pPr>
              <w:pStyle w:val="Default"/>
              <w:jc w:val="both"/>
              <w:rPr>
                <w:bCs/>
                <w:color w:val="4F81BD" w:themeColor="accent1"/>
                <w:sz w:val="20"/>
                <w:szCs w:val="20"/>
                <w:lang w:val="ro-MD"/>
              </w:rPr>
            </w:pPr>
            <w:r w:rsidRPr="006657CC">
              <w:rPr>
                <w:b/>
                <w:color w:val="4F81BD" w:themeColor="accent1"/>
                <w:sz w:val="20"/>
                <w:szCs w:val="20"/>
                <w:lang w:val="ro-MD"/>
              </w:rPr>
              <w:t>Citodiagnosticul revărsatelor pleurale, peritoneale și pericardice</w:t>
            </w:r>
            <w:r w:rsidRPr="006657CC">
              <w:rPr>
                <w:color w:val="4F81BD" w:themeColor="accent1"/>
                <w:sz w:val="20"/>
                <w:szCs w:val="20"/>
                <w:lang w:val="ro-MD"/>
              </w:rPr>
              <w:t xml:space="preserve">. </w:t>
            </w:r>
            <w:r w:rsidRPr="006657CC">
              <w:rPr>
                <w:bCs/>
                <w:color w:val="4F81BD" w:themeColor="accent1"/>
                <w:sz w:val="20"/>
                <w:szCs w:val="20"/>
                <w:lang w:val="ro-MD"/>
              </w:rPr>
              <w:t xml:space="preserve">Lichidele cavităților seroase, cerințele pentru obținerea unui material calitativ. </w:t>
            </w:r>
            <w:r w:rsidRPr="006657CC">
              <w:rPr>
                <w:color w:val="4F81BD" w:themeColor="accent1"/>
                <w:sz w:val="20"/>
                <w:szCs w:val="20"/>
                <w:lang w:val="ro-MD"/>
              </w:rPr>
              <w:t xml:space="preserve">Caracteristica citologică </w:t>
            </w:r>
            <w:r w:rsidRPr="006657CC">
              <w:rPr>
                <w:bCs/>
                <w:color w:val="4F81BD" w:themeColor="accent1"/>
                <w:sz w:val="20"/>
                <w:szCs w:val="20"/>
                <w:lang w:val="ro-MD"/>
              </w:rPr>
              <w:t xml:space="preserve">a transsudatului și exsudatului, examenul microscopic. Lichidul pleural, pericardial și peritoneal (ascitic), colectarea materialului și procesarea lui, examenul citologic. </w:t>
            </w:r>
          </w:p>
          <w:p w:rsidR="008B5815" w:rsidRPr="006657CC" w:rsidRDefault="008B5815" w:rsidP="009B6821">
            <w:pPr>
              <w:jc w:val="both"/>
              <w:rPr>
                <w:color w:val="4F81BD" w:themeColor="accent1"/>
                <w:sz w:val="20"/>
                <w:szCs w:val="20"/>
                <w:lang w:val="ro-MD"/>
              </w:rPr>
            </w:pPr>
            <w:r w:rsidRPr="006657CC">
              <w:rPr>
                <w:b/>
                <w:color w:val="4F81BD" w:themeColor="accent1"/>
                <w:sz w:val="20"/>
                <w:szCs w:val="20"/>
                <w:lang w:val="ro-MD"/>
              </w:rPr>
              <w:t>Citologia urinară.</w:t>
            </w:r>
            <w:r w:rsidRPr="006657CC">
              <w:rPr>
                <w:color w:val="4F81BD" w:themeColor="accent1"/>
                <w:sz w:val="20"/>
                <w:szCs w:val="20"/>
                <w:lang w:val="ro-MD"/>
              </w:rPr>
              <w:t xml:space="preserve"> Metodele de recoltare și prelucrare a materialului citologic urinar.</w:t>
            </w:r>
          </w:p>
          <w:p w:rsidR="008B5815" w:rsidRPr="006657CC" w:rsidRDefault="008B5815" w:rsidP="009B6821">
            <w:pPr>
              <w:rPr>
                <w:b/>
                <w:color w:val="4F81BD" w:themeColor="accent1"/>
                <w:sz w:val="20"/>
                <w:szCs w:val="20"/>
                <w:lang w:val="ro-MD"/>
              </w:rPr>
            </w:pPr>
            <w:r w:rsidRPr="006657CC">
              <w:rPr>
                <w:b/>
                <w:color w:val="4F81BD" w:themeColor="accent1"/>
                <w:sz w:val="20"/>
                <w:szCs w:val="20"/>
                <w:lang w:val="ro-MD"/>
              </w:rPr>
              <w:t>Citologia lichidului cefalorahidian.</w:t>
            </w:r>
          </w:p>
          <w:p w:rsidR="008B5815" w:rsidRPr="006657CC" w:rsidRDefault="008B5815" w:rsidP="009B6821">
            <w:pPr>
              <w:rPr>
                <w:color w:val="4F81BD" w:themeColor="accent1"/>
                <w:sz w:val="20"/>
                <w:szCs w:val="20"/>
                <w:lang w:val="ro-MD"/>
              </w:rPr>
            </w:pPr>
            <w:r w:rsidRPr="006657CC">
              <w:rPr>
                <w:b/>
                <w:color w:val="4F81BD" w:themeColor="accent1"/>
                <w:sz w:val="20"/>
                <w:szCs w:val="20"/>
                <w:lang w:val="ro-MD"/>
              </w:rPr>
              <w:t>Citologia intraoperatorie.</w:t>
            </w:r>
            <w:r w:rsidRPr="006657CC">
              <w:rPr>
                <w:color w:val="4F81BD" w:themeColor="accent1"/>
                <w:sz w:val="20"/>
                <w:szCs w:val="20"/>
                <w:lang w:val="ro-MD"/>
              </w:rPr>
              <w:t xml:space="preserve"> </w:t>
            </w:r>
          </w:p>
        </w:tc>
        <w:tc>
          <w:tcPr>
            <w:tcW w:w="942" w:type="dxa"/>
          </w:tcPr>
          <w:p w:rsidR="008B5815" w:rsidRPr="006657CC" w:rsidRDefault="00991A3C" w:rsidP="009B6821">
            <w:pPr>
              <w:jc w:val="center"/>
              <w:rPr>
                <w:color w:val="4F81BD" w:themeColor="accent1"/>
                <w:lang w:val="ro-MD"/>
              </w:rPr>
            </w:pPr>
            <w:r w:rsidRPr="006657CC">
              <w:rPr>
                <w:color w:val="4F81BD" w:themeColor="accent1"/>
                <w:lang w:val="ro-MD"/>
              </w:rPr>
              <w:t>8</w:t>
            </w:r>
          </w:p>
        </w:tc>
        <w:tc>
          <w:tcPr>
            <w:tcW w:w="1199" w:type="dxa"/>
          </w:tcPr>
          <w:p w:rsidR="008B5815" w:rsidRPr="006657CC" w:rsidRDefault="00991A3C" w:rsidP="009B6821">
            <w:pPr>
              <w:jc w:val="center"/>
              <w:rPr>
                <w:color w:val="4F81BD" w:themeColor="accent1"/>
                <w:lang w:val="ro-MD"/>
              </w:rPr>
            </w:pPr>
            <w:r w:rsidRPr="006657CC">
              <w:rPr>
                <w:color w:val="4F81BD" w:themeColor="accent1"/>
                <w:lang w:val="ro-MD"/>
              </w:rPr>
              <w:t>8</w:t>
            </w:r>
          </w:p>
        </w:tc>
        <w:tc>
          <w:tcPr>
            <w:tcW w:w="1191" w:type="dxa"/>
          </w:tcPr>
          <w:p w:rsidR="008B5815" w:rsidRPr="006657CC" w:rsidRDefault="00991A3C" w:rsidP="009B6821">
            <w:pPr>
              <w:jc w:val="center"/>
              <w:rPr>
                <w:color w:val="4F81BD" w:themeColor="accent1"/>
                <w:lang w:val="ro-MD"/>
              </w:rPr>
            </w:pPr>
            <w:r w:rsidRPr="006657CC">
              <w:rPr>
                <w:color w:val="4F81BD" w:themeColor="accent1"/>
                <w:lang w:val="ro-MD"/>
              </w:rPr>
              <w:t>20</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538"/>
        </w:trPr>
        <w:tc>
          <w:tcPr>
            <w:tcW w:w="636" w:type="dxa"/>
          </w:tcPr>
          <w:p w:rsidR="008B5815" w:rsidRPr="006657CC" w:rsidRDefault="008B5815" w:rsidP="009B6821">
            <w:pPr>
              <w:jc w:val="center"/>
              <w:rPr>
                <w:color w:val="4F81BD" w:themeColor="accent1"/>
                <w:lang w:val="ro-MD"/>
              </w:rPr>
            </w:pPr>
            <w:r w:rsidRPr="006657CC">
              <w:rPr>
                <w:color w:val="4F81BD" w:themeColor="accent1"/>
                <w:lang w:val="ro-MD"/>
              </w:rPr>
              <w:t>2.5</w:t>
            </w:r>
          </w:p>
        </w:tc>
        <w:tc>
          <w:tcPr>
            <w:tcW w:w="4564" w:type="dxa"/>
          </w:tcPr>
          <w:p w:rsidR="008B5815" w:rsidRPr="006657CC" w:rsidRDefault="008B5815" w:rsidP="009B6821">
            <w:pPr>
              <w:rPr>
                <w:b/>
                <w:color w:val="4F81BD" w:themeColor="accent1"/>
                <w:lang w:val="ro-MD"/>
              </w:rPr>
            </w:pPr>
            <w:r w:rsidRPr="006657CC">
              <w:rPr>
                <w:b/>
                <w:color w:val="4F81BD" w:themeColor="accent1"/>
                <w:sz w:val="20"/>
                <w:szCs w:val="20"/>
                <w:lang w:val="ro-MD"/>
              </w:rPr>
              <w:t xml:space="preserve">Controlul calității în activitatea laboratorului citopatologic. </w:t>
            </w:r>
          </w:p>
        </w:tc>
        <w:tc>
          <w:tcPr>
            <w:tcW w:w="942" w:type="dxa"/>
          </w:tcPr>
          <w:p w:rsidR="008B5815" w:rsidRPr="006657CC" w:rsidRDefault="008B5815" w:rsidP="009B6821">
            <w:pPr>
              <w:jc w:val="center"/>
              <w:rPr>
                <w:color w:val="4F81BD" w:themeColor="accent1"/>
                <w:lang w:val="ro-MD"/>
              </w:rPr>
            </w:pPr>
            <w:r w:rsidRPr="006657CC">
              <w:rPr>
                <w:color w:val="4F81BD" w:themeColor="accent1"/>
                <w:lang w:val="ro-MD"/>
              </w:rPr>
              <w:t>4</w:t>
            </w:r>
          </w:p>
        </w:tc>
        <w:tc>
          <w:tcPr>
            <w:tcW w:w="1199" w:type="dxa"/>
          </w:tcPr>
          <w:p w:rsidR="008B5815" w:rsidRPr="006657CC" w:rsidRDefault="008B5815" w:rsidP="009B6821">
            <w:pPr>
              <w:jc w:val="center"/>
              <w:rPr>
                <w:color w:val="4F81BD" w:themeColor="accent1"/>
                <w:lang w:val="ro-MD"/>
              </w:rPr>
            </w:pPr>
            <w:r w:rsidRPr="006657CC">
              <w:rPr>
                <w:color w:val="4F81BD" w:themeColor="accent1"/>
                <w:lang w:val="ro-MD"/>
              </w:rPr>
              <w:t>2</w:t>
            </w:r>
          </w:p>
        </w:tc>
        <w:tc>
          <w:tcPr>
            <w:tcW w:w="1191" w:type="dxa"/>
          </w:tcPr>
          <w:p w:rsidR="008B5815" w:rsidRPr="006657CC" w:rsidRDefault="008B5815" w:rsidP="009B6821">
            <w:pPr>
              <w:jc w:val="center"/>
              <w:rPr>
                <w:color w:val="4F81BD" w:themeColor="accent1"/>
                <w:lang w:val="ro-MD"/>
              </w:rPr>
            </w:pPr>
            <w:r w:rsidRPr="006657CC">
              <w:rPr>
                <w:color w:val="4F81BD" w:themeColor="accent1"/>
                <w:lang w:val="ro-MD"/>
              </w:rPr>
              <w:t>30</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273"/>
        </w:trPr>
        <w:tc>
          <w:tcPr>
            <w:tcW w:w="636" w:type="dxa"/>
          </w:tcPr>
          <w:p w:rsidR="008B5815" w:rsidRPr="006657CC" w:rsidRDefault="008B5815" w:rsidP="009B6821">
            <w:pPr>
              <w:jc w:val="center"/>
              <w:rPr>
                <w:color w:val="4F81BD" w:themeColor="accent1"/>
                <w:lang w:val="ro-MD"/>
              </w:rPr>
            </w:pPr>
          </w:p>
        </w:tc>
        <w:tc>
          <w:tcPr>
            <w:tcW w:w="4564" w:type="dxa"/>
          </w:tcPr>
          <w:p w:rsidR="008B5815" w:rsidRPr="006657CC" w:rsidRDefault="008B5815" w:rsidP="008B5815">
            <w:pPr>
              <w:jc w:val="right"/>
              <w:rPr>
                <w:color w:val="4F81BD" w:themeColor="accent1"/>
                <w:lang w:val="ro-MD"/>
              </w:rPr>
            </w:pPr>
            <w:r w:rsidRPr="006657CC">
              <w:rPr>
                <w:color w:val="4F81BD" w:themeColor="accent1"/>
                <w:lang w:val="ro-MD"/>
              </w:rPr>
              <w:t>În total Citopatologia</w:t>
            </w:r>
          </w:p>
        </w:tc>
        <w:tc>
          <w:tcPr>
            <w:tcW w:w="942" w:type="dxa"/>
          </w:tcPr>
          <w:p w:rsidR="008B5815" w:rsidRPr="006657CC" w:rsidRDefault="00991A3C" w:rsidP="009B6821">
            <w:pPr>
              <w:jc w:val="center"/>
              <w:rPr>
                <w:color w:val="4F81BD" w:themeColor="accent1"/>
                <w:lang w:val="ro-MD"/>
              </w:rPr>
            </w:pPr>
            <w:r w:rsidRPr="006657CC">
              <w:rPr>
                <w:color w:val="4F81BD" w:themeColor="accent1"/>
                <w:lang w:val="ro-MD"/>
              </w:rPr>
              <w:t>38</w:t>
            </w:r>
          </w:p>
        </w:tc>
        <w:tc>
          <w:tcPr>
            <w:tcW w:w="1199" w:type="dxa"/>
          </w:tcPr>
          <w:p w:rsidR="008B5815" w:rsidRPr="006657CC" w:rsidRDefault="00991A3C" w:rsidP="009B6821">
            <w:pPr>
              <w:jc w:val="center"/>
              <w:rPr>
                <w:color w:val="4F81BD" w:themeColor="accent1"/>
                <w:lang w:val="ro-MD"/>
              </w:rPr>
            </w:pPr>
            <w:r w:rsidRPr="006657CC">
              <w:rPr>
                <w:color w:val="4F81BD" w:themeColor="accent1"/>
                <w:lang w:val="ro-MD"/>
              </w:rPr>
              <w:t>34</w:t>
            </w:r>
          </w:p>
        </w:tc>
        <w:tc>
          <w:tcPr>
            <w:tcW w:w="1191" w:type="dxa"/>
          </w:tcPr>
          <w:p w:rsidR="008B5815" w:rsidRPr="006657CC" w:rsidRDefault="00991A3C" w:rsidP="009B6821">
            <w:pPr>
              <w:jc w:val="center"/>
              <w:rPr>
                <w:color w:val="4F81BD" w:themeColor="accent1"/>
                <w:lang w:val="ro-MD"/>
              </w:rPr>
            </w:pPr>
            <w:r w:rsidRPr="006657CC">
              <w:rPr>
                <w:color w:val="4F81BD" w:themeColor="accent1"/>
                <w:lang w:val="ro-MD"/>
              </w:rPr>
              <w:t>144</w:t>
            </w:r>
          </w:p>
        </w:tc>
        <w:tc>
          <w:tcPr>
            <w:tcW w:w="535" w:type="dxa"/>
          </w:tcPr>
          <w:p w:rsidR="008B5815" w:rsidRPr="006657CC" w:rsidRDefault="008B5815" w:rsidP="009B6821">
            <w:pPr>
              <w:jc w:val="center"/>
              <w:rPr>
                <w:color w:val="4F81BD" w:themeColor="accent1"/>
                <w:spacing w:val="-2"/>
                <w:sz w:val="26"/>
                <w:szCs w:val="26"/>
                <w:lang w:val="ro-MD"/>
              </w:rPr>
            </w:pPr>
          </w:p>
        </w:tc>
      </w:tr>
      <w:tr w:rsidR="008C1AB8" w:rsidRPr="006657CC" w:rsidTr="001963B4">
        <w:trPr>
          <w:trHeight w:val="237"/>
        </w:trPr>
        <w:tc>
          <w:tcPr>
            <w:tcW w:w="636" w:type="dxa"/>
          </w:tcPr>
          <w:p w:rsidR="006F08AE" w:rsidRPr="006657CC" w:rsidRDefault="006F08AE" w:rsidP="009B6821">
            <w:pPr>
              <w:jc w:val="center"/>
              <w:rPr>
                <w:i/>
                <w:color w:val="4F81BD" w:themeColor="accent1"/>
                <w:lang w:val="ro-MD"/>
              </w:rPr>
            </w:pPr>
          </w:p>
        </w:tc>
        <w:tc>
          <w:tcPr>
            <w:tcW w:w="4564" w:type="dxa"/>
          </w:tcPr>
          <w:p w:rsidR="006F08AE" w:rsidRPr="006657CC" w:rsidRDefault="006F08AE" w:rsidP="00075F12">
            <w:pPr>
              <w:autoSpaceDE w:val="0"/>
              <w:autoSpaceDN w:val="0"/>
              <w:adjustRightInd w:val="0"/>
              <w:jc w:val="right"/>
              <w:rPr>
                <w:i/>
                <w:color w:val="4F81BD" w:themeColor="accent1"/>
                <w:lang w:val="ro-MD"/>
              </w:rPr>
            </w:pPr>
            <w:r w:rsidRPr="006657CC">
              <w:rPr>
                <w:i/>
                <w:color w:val="4F81BD" w:themeColor="accent1"/>
                <w:lang w:val="ro-MD"/>
              </w:rPr>
              <w:t xml:space="preserve">În total </w:t>
            </w:r>
          </w:p>
        </w:tc>
        <w:tc>
          <w:tcPr>
            <w:tcW w:w="942" w:type="dxa"/>
          </w:tcPr>
          <w:p w:rsidR="006F08AE" w:rsidRPr="006657CC" w:rsidRDefault="00991A3C" w:rsidP="009B6821">
            <w:pPr>
              <w:jc w:val="center"/>
              <w:rPr>
                <w:i/>
                <w:color w:val="4F81BD" w:themeColor="accent1"/>
                <w:lang w:val="ro-MD"/>
              </w:rPr>
            </w:pPr>
            <w:r w:rsidRPr="006657CC">
              <w:rPr>
                <w:i/>
                <w:color w:val="4F81BD" w:themeColor="accent1"/>
                <w:lang w:val="ro-MD"/>
              </w:rPr>
              <w:t>134</w:t>
            </w:r>
          </w:p>
        </w:tc>
        <w:tc>
          <w:tcPr>
            <w:tcW w:w="1199" w:type="dxa"/>
          </w:tcPr>
          <w:p w:rsidR="006F08AE" w:rsidRPr="006657CC" w:rsidRDefault="00991A3C" w:rsidP="009B6821">
            <w:pPr>
              <w:jc w:val="center"/>
              <w:rPr>
                <w:i/>
                <w:color w:val="4F81BD" w:themeColor="accent1"/>
                <w:lang w:val="ro-MD"/>
              </w:rPr>
            </w:pPr>
            <w:r w:rsidRPr="006657CC">
              <w:rPr>
                <w:i/>
                <w:color w:val="4F81BD" w:themeColor="accent1"/>
                <w:lang w:val="ro-MD"/>
              </w:rPr>
              <w:t>120</w:t>
            </w:r>
          </w:p>
        </w:tc>
        <w:tc>
          <w:tcPr>
            <w:tcW w:w="1191" w:type="dxa"/>
          </w:tcPr>
          <w:p w:rsidR="006F08AE" w:rsidRPr="006657CC" w:rsidRDefault="00991A3C" w:rsidP="009B6821">
            <w:pPr>
              <w:jc w:val="center"/>
              <w:rPr>
                <w:i/>
                <w:color w:val="4F81BD" w:themeColor="accent1"/>
                <w:lang w:val="ro-MD"/>
              </w:rPr>
            </w:pPr>
            <w:r w:rsidRPr="006657CC">
              <w:rPr>
                <w:i/>
                <w:color w:val="4F81BD" w:themeColor="accent1"/>
                <w:lang w:val="ro-MD"/>
              </w:rPr>
              <w:t>556</w:t>
            </w:r>
          </w:p>
        </w:tc>
        <w:tc>
          <w:tcPr>
            <w:tcW w:w="535" w:type="dxa"/>
          </w:tcPr>
          <w:p w:rsidR="006F08AE" w:rsidRPr="006657CC" w:rsidRDefault="006F08AE" w:rsidP="009B6821">
            <w:pPr>
              <w:jc w:val="center"/>
              <w:rPr>
                <w:i/>
                <w:color w:val="4F81BD" w:themeColor="accent1"/>
                <w:spacing w:val="-2"/>
                <w:sz w:val="26"/>
                <w:szCs w:val="26"/>
                <w:lang w:val="ro-MD"/>
              </w:rPr>
            </w:pPr>
            <w:r w:rsidRPr="006657CC">
              <w:rPr>
                <w:i/>
                <w:color w:val="4F81BD" w:themeColor="accent1"/>
                <w:spacing w:val="-2"/>
                <w:sz w:val="26"/>
                <w:szCs w:val="26"/>
                <w:lang w:val="ro-MD"/>
              </w:rPr>
              <w:t>810</w:t>
            </w:r>
          </w:p>
        </w:tc>
      </w:tr>
      <w:tr w:rsidR="008C1AB8" w:rsidRPr="00185122" w:rsidTr="001963B4">
        <w:trPr>
          <w:trHeight w:val="538"/>
        </w:trPr>
        <w:tc>
          <w:tcPr>
            <w:tcW w:w="9067" w:type="dxa"/>
            <w:gridSpan w:val="6"/>
          </w:tcPr>
          <w:p w:rsidR="002B3301" w:rsidRPr="006657CC" w:rsidRDefault="002B3301" w:rsidP="009B6821">
            <w:pPr>
              <w:jc w:val="right"/>
              <w:rPr>
                <w:b/>
                <w:i/>
                <w:color w:val="4F81BD" w:themeColor="accent1"/>
                <w:lang w:val="ro-MD"/>
              </w:rPr>
            </w:pPr>
            <w:r w:rsidRPr="006657CC">
              <w:rPr>
                <w:b/>
                <w:i/>
                <w:color w:val="4F81BD" w:themeColor="accent1"/>
                <w:lang w:val="ro-MD"/>
              </w:rPr>
              <w:t>În total anul IV de studii     1620    ore</w:t>
            </w:r>
          </w:p>
          <w:p w:rsidR="002B3301" w:rsidRPr="006657CC" w:rsidRDefault="002B3301" w:rsidP="009B6821">
            <w:pPr>
              <w:jc w:val="center"/>
              <w:rPr>
                <w:color w:val="4F81BD" w:themeColor="accent1"/>
                <w:spacing w:val="-2"/>
                <w:sz w:val="26"/>
                <w:szCs w:val="26"/>
                <w:lang w:val="ro-MD"/>
              </w:rPr>
            </w:pPr>
          </w:p>
        </w:tc>
      </w:tr>
    </w:tbl>
    <w:p w:rsidR="00B25240" w:rsidRPr="006657CC" w:rsidRDefault="00500869" w:rsidP="00500869">
      <w:pPr>
        <w:widowControl w:val="0"/>
        <w:spacing w:before="240" w:after="120"/>
        <w:ind w:left="426" w:hanging="426"/>
        <w:jc w:val="both"/>
        <w:rPr>
          <w:b/>
          <w:caps/>
          <w:color w:val="4F81BD" w:themeColor="accent1"/>
          <w:sz w:val="26"/>
          <w:szCs w:val="28"/>
          <w:lang w:val="ro-MD"/>
        </w:rPr>
      </w:pPr>
      <w:r w:rsidRPr="006657CC">
        <w:rPr>
          <w:b/>
          <w:caps/>
          <w:color w:val="4F81BD" w:themeColor="accent1"/>
          <w:sz w:val="26"/>
          <w:szCs w:val="28"/>
          <w:lang w:val="ro-MD"/>
        </w:rPr>
        <w:t xml:space="preserve">IV. Descrierea desfășurată propriu zisă a programei </w:t>
      </w:r>
    </w:p>
    <w:p w:rsidR="00500869" w:rsidRPr="006657CC" w:rsidRDefault="00500869" w:rsidP="00500869">
      <w:pPr>
        <w:widowControl w:val="0"/>
        <w:spacing w:before="240" w:after="120"/>
        <w:ind w:left="426" w:hanging="426"/>
        <w:jc w:val="both"/>
        <w:rPr>
          <w:b/>
          <w:caps/>
          <w:color w:val="4F81BD" w:themeColor="accent1"/>
          <w:sz w:val="26"/>
          <w:szCs w:val="28"/>
          <w:lang w:val="ro-MD"/>
        </w:rPr>
      </w:pPr>
      <w:r w:rsidRPr="006657CC">
        <w:rPr>
          <w:b/>
          <w:caps/>
          <w:color w:val="4F81BD" w:themeColor="accent1"/>
          <w:sz w:val="26"/>
          <w:szCs w:val="28"/>
          <w:lang w:val="ro-MD"/>
        </w:rPr>
        <w:t>de instruire</w:t>
      </w:r>
    </w:p>
    <w:p w:rsidR="00500869" w:rsidRPr="006657CC" w:rsidRDefault="00500869" w:rsidP="00500869">
      <w:pPr>
        <w:widowControl w:val="0"/>
        <w:ind w:firstLine="426"/>
        <w:jc w:val="both"/>
        <w:rPr>
          <w:b/>
          <w:bCs/>
          <w:color w:val="4F81BD" w:themeColor="accent1"/>
          <w:u w:val="single"/>
          <w:lang w:val="ro-MD" w:eastAsia="en-US"/>
        </w:rPr>
      </w:pPr>
      <w:r w:rsidRPr="006657CC">
        <w:rPr>
          <w:b/>
          <w:bCs/>
          <w:color w:val="4F81BD" w:themeColor="accent1"/>
          <w:u w:val="single"/>
          <w:lang w:val="ro-MD" w:eastAsia="en-US"/>
        </w:rPr>
        <w:t>STAGII OBLIGATORII</w:t>
      </w:r>
    </w:p>
    <w:p w:rsidR="00FB4597" w:rsidRPr="006657CC" w:rsidRDefault="00FB4597" w:rsidP="00500869">
      <w:pPr>
        <w:widowControl w:val="0"/>
        <w:ind w:firstLine="426"/>
        <w:jc w:val="both"/>
        <w:rPr>
          <w:b/>
          <w:bCs/>
          <w:color w:val="4F81BD" w:themeColor="accent1"/>
          <w:u w:val="single"/>
          <w:lang w:val="ro-MD" w:eastAsia="en-US"/>
        </w:rPr>
      </w:pPr>
    </w:p>
    <w:p w:rsidR="00500869" w:rsidRPr="006657CC" w:rsidRDefault="00500869" w:rsidP="00500869">
      <w:pPr>
        <w:widowControl w:val="0"/>
        <w:numPr>
          <w:ilvl w:val="0"/>
          <w:numId w:val="4"/>
        </w:numPr>
        <w:spacing w:line="276" w:lineRule="auto"/>
        <w:jc w:val="both"/>
        <w:rPr>
          <w:b/>
          <w:bCs/>
          <w:color w:val="4F81BD" w:themeColor="accent1"/>
          <w:lang w:val="ro-MD" w:eastAsia="en-US"/>
        </w:rPr>
      </w:pPr>
      <w:r w:rsidRPr="006657CC">
        <w:rPr>
          <w:b/>
          <w:bCs/>
          <w:color w:val="4F81BD" w:themeColor="accent1"/>
          <w:lang w:val="ro-MD" w:eastAsia="en-US"/>
        </w:rPr>
        <w:t>De bază:</w:t>
      </w:r>
    </w:p>
    <w:tbl>
      <w:tblPr>
        <w:tblStyle w:val="TableGrid"/>
        <w:tblW w:w="0" w:type="auto"/>
        <w:tblLook w:val="04A0" w:firstRow="1" w:lastRow="0" w:firstColumn="1" w:lastColumn="0" w:noHBand="0" w:noVBand="1"/>
      </w:tblPr>
      <w:tblGrid>
        <w:gridCol w:w="1952"/>
        <w:gridCol w:w="1919"/>
        <w:gridCol w:w="1919"/>
        <w:gridCol w:w="1919"/>
        <w:gridCol w:w="1358"/>
      </w:tblGrid>
      <w:tr w:rsidR="008C1AB8" w:rsidRPr="006657CC" w:rsidTr="001963B4">
        <w:tc>
          <w:tcPr>
            <w:tcW w:w="1952" w:type="dxa"/>
          </w:tcPr>
          <w:p w:rsidR="002B3301" w:rsidRPr="006657CC" w:rsidRDefault="002B3301" w:rsidP="002B3301">
            <w:pPr>
              <w:pStyle w:val="NoSpacing1"/>
              <w:spacing w:line="276" w:lineRule="auto"/>
              <w:jc w:val="both"/>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Stagii</w:t>
            </w:r>
          </w:p>
        </w:tc>
        <w:tc>
          <w:tcPr>
            <w:tcW w:w="1919" w:type="dxa"/>
          </w:tcPr>
          <w:p w:rsidR="002B3301" w:rsidRPr="006657CC" w:rsidRDefault="002B3301" w:rsidP="002B3301">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Anul I</w:t>
            </w:r>
          </w:p>
        </w:tc>
        <w:tc>
          <w:tcPr>
            <w:tcW w:w="1919" w:type="dxa"/>
          </w:tcPr>
          <w:p w:rsidR="002B3301" w:rsidRPr="006657CC" w:rsidRDefault="002B3301" w:rsidP="002B3301">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Anul II</w:t>
            </w:r>
          </w:p>
        </w:tc>
        <w:tc>
          <w:tcPr>
            <w:tcW w:w="1919" w:type="dxa"/>
          </w:tcPr>
          <w:p w:rsidR="002B3301" w:rsidRPr="006657CC" w:rsidRDefault="002B3301" w:rsidP="002B3301">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Anul III</w:t>
            </w:r>
          </w:p>
        </w:tc>
        <w:tc>
          <w:tcPr>
            <w:tcW w:w="1358" w:type="dxa"/>
          </w:tcPr>
          <w:p w:rsidR="002B3301" w:rsidRPr="006657CC" w:rsidRDefault="002B3301" w:rsidP="002B3301">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Anul IV</w:t>
            </w:r>
          </w:p>
        </w:tc>
      </w:tr>
      <w:tr w:rsidR="008C1AB8" w:rsidRPr="006657CC" w:rsidTr="001963B4">
        <w:tc>
          <w:tcPr>
            <w:tcW w:w="1952" w:type="dxa"/>
          </w:tcPr>
          <w:p w:rsidR="002B3301" w:rsidRPr="006657CC" w:rsidRDefault="002B3301" w:rsidP="002B3301">
            <w:pPr>
              <w:pStyle w:val="NoSpacing1"/>
              <w:spacing w:line="276" w:lineRule="auto"/>
              <w:jc w:val="both"/>
              <w:rPr>
                <w:rFonts w:ascii="Times New Roman" w:hAnsi="Times New Roman" w:cs="Times New Roman"/>
                <w:b/>
                <w:color w:val="4F81BD" w:themeColor="accent1"/>
                <w:sz w:val="24"/>
                <w:szCs w:val="24"/>
                <w:lang w:val="ro-MD"/>
              </w:rPr>
            </w:pPr>
            <w:r w:rsidRPr="006657CC">
              <w:rPr>
                <w:rFonts w:ascii="Times New Roman" w:hAnsi="Times New Roman" w:cs="Times New Roman"/>
                <w:color w:val="4F81BD" w:themeColor="accent1"/>
                <w:sz w:val="24"/>
                <w:szCs w:val="24"/>
                <w:lang w:val="ro-MD"/>
              </w:rPr>
              <w:t>Anatomie patologică</w:t>
            </w:r>
          </w:p>
        </w:tc>
        <w:tc>
          <w:tcPr>
            <w:tcW w:w="1919" w:type="dxa"/>
          </w:tcPr>
          <w:p w:rsidR="002B3301" w:rsidRPr="006657CC" w:rsidRDefault="002B3301" w:rsidP="002B3301">
            <w:pPr>
              <w:jc w:val="center"/>
              <w:rPr>
                <w:color w:val="4F81BD" w:themeColor="accent1"/>
                <w:lang w:val="ro-MD"/>
              </w:rPr>
            </w:pPr>
          </w:p>
          <w:p w:rsidR="002B3301" w:rsidRPr="006657CC" w:rsidRDefault="002B3301" w:rsidP="002B3301">
            <w:pPr>
              <w:jc w:val="center"/>
              <w:rPr>
                <w:color w:val="4F81BD" w:themeColor="accent1"/>
                <w:lang w:val="ro-MD"/>
              </w:rPr>
            </w:pPr>
            <w:r w:rsidRPr="006657CC">
              <w:rPr>
                <w:color w:val="4F81BD" w:themeColor="accent1"/>
                <w:lang w:val="ro-MD"/>
              </w:rPr>
              <w:t>42 săpt.</w:t>
            </w:r>
          </w:p>
        </w:tc>
        <w:tc>
          <w:tcPr>
            <w:tcW w:w="1919" w:type="dxa"/>
          </w:tcPr>
          <w:p w:rsidR="002B3301" w:rsidRPr="006657CC" w:rsidRDefault="002B3301" w:rsidP="002B3301">
            <w:pPr>
              <w:jc w:val="center"/>
              <w:rPr>
                <w:color w:val="4F81BD" w:themeColor="accent1"/>
                <w:lang w:val="ro-MD"/>
              </w:rPr>
            </w:pPr>
          </w:p>
          <w:p w:rsidR="002B3301" w:rsidRPr="006657CC" w:rsidRDefault="002B3301" w:rsidP="002B3301">
            <w:pPr>
              <w:jc w:val="center"/>
              <w:rPr>
                <w:color w:val="4F81BD" w:themeColor="accent1"/>
                <w:lang w:val="ro-MD"/>
              </w:rPr>
            </w:pPr>
            <w:r w:rsidRPr="006657CC">
              <w:rPr>
                <w:color w:val="4F81BD" w:themeColor="accent1"/>
                <w:lang w:val="ro-MD"/>
              </w:rPr>
              <w:t>33 săpt.</w:t>
            </w:r>
          </w:p>
        </w:tc>
        <w:tc>
          <w:tcPr>
            <w:tcW w:w="1919" w:type="dxa"/>
          </w:tcPr>
          <w:p w:rsidR="002B3301" w:rsidRPr="006657CC" w:rsidRDefault="002B3301" w:rsidP="002B3301">
            <w:pPr>
              <w:jc w:val="center"/>
              <w:rPr>
                <w:color w:val="4F81BD" w:themeColor="accent1"/>
                <w:lang w:val="ro-MD"/>
              </w:rPr>
            </w:pPr>
          </w:p>
          <w:p w:rsidR="002B3301" w:rsidRPr="006657CC" w:rsidRDefault="002B3301" w:rsidP="002B3301">
            <w:pPr>
              <w:jc w:val="center"/>
              <w:rPr>
                <w:color w:val="4F81BD" w:themeColor="accent1"/>
                <w:lang w:val="ro-MD"/>
              </w:rPr>
            </w:pPr>
            <w:r w:rsidRPr="006657CC">
              <w:rPr>
                <w:color w:val="4F81BD" w:themeColor="accent1"/>
                <w:lang w:val="ro-MD"/>
              </w:rPr>
              <w:t>33 săpt.</w:t>
            </w:r>
          </w:p>
        </w:tc>
        <w:tc>
          <w:tcPr>
            <w:tcW w:w="1358" w:type="dxa"/>
          </w:tcPr>
          <w:p w:rsidR="002B3301" w:rsidRPr="006657CC" w:rsidRDefault="002B3301" w:rsidP="002B3301">
            <w:pPr>
              <w:jc w:val="center"/>
              <w:rPr>
                <w:color w:val="4F81BD" w:themeColor="accent1"/>
                <w:lang w:val="ro-MD"/>
              </w:rPr>
            </w:pPr>
          </w:p>
          <w:p w:rsidR="002B3301" w:rsidRPr="006657CC" w:rsidRDefault="002B3301" w:rsidP="002B3301">
            <w:pPr>
              <w:jc w:val="center"/>
              <w:rPr>
                <w:color w:val="4F81BD" w:themeColor="accent1"/>
                <w:lang w:val="ro-MD"/>
              </w:rPr>
            </w:pPr>
            <w:r w:rsidRPr="006657CC">
              <w:rPr>
                <w:color w:val="4F81BD" w:themeColor="accent1"/>
                <w:lang w:val="ro-MD"/>
              </w:rPr>
              <w:t>33 săpt.</w:t>
            </w:r>
          </w:p>
        </w:tc>
      </w:tr>
      <w:tr w:rsidR="008C1AB8" w:rsidRPr="006657CC" w:rsidTr="001963B4">
        <w:tc>
          <w:tcPr>
            <w:tcW w:w="1952" w:type="dxa"/>
          </w:tcPr>
          <w:p w:rsidR="002B3301" w:rsidRPr="006657CC" w:rsidRDefault="002B3301" w:rsidP="002B3301">
            <w:pPr>
              <w:pStyle w:val="NoSpacing1"/>
              <w:spacing w:line="276" w:lineRule="auto"/>
              <w:jc w:val="both"/>
              <w:rPr>
                <w:rFonts w:ascii="Times New Roman" w:hAnsi="Times New Roman" w:cs="Times New Roman"/>
                <w:b/>
                <w:bCs/>
                <w:color w:val="4F81BD" w:themeColor="accent1"/>
                <w:sz w:val="24"/>
                <w:szCs w:val="24"/>
                <w:lang w:val="ro-MD"/>
              </w:rPr>
            </w:pPr>
            <w:r w:rsidRPr="006657CC">
              <w:rPr>
                <w:rFonts w:ascii="Times New Roman" w:hAnsi="Times New Roman" w:cs="Times New Roman"/>
                <w:color w:val="4F81BD" w:themeColor="accent1"/>
                <w:sz w:val="24"/>
                <w:szCs w:val="24"/>
                <w:lang w:val="ro-MD"/>
              </w:rPr>
              <w:t>Citopatologie</w:t>
            </w:r>
          </w:p>
        </w:tc>
        <w:tc>
          <w:tcPr>
            <w:tcW w:w="1919" w:type="dxa"/>
          </w:tcPr>
          <w:p w:rsidR="002B3301" w:rsidRPr="006657CC" w:rsidRDefault="002B3301" w:rsidP="002B3301">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w:t>
            </w:r>
          </w:p>
        </w:tc>
        <w:tc>
          <w:tcPr>
            <w:tcW w:w="1919" w:type="dxa"/>
          </w:tcPr>
          <w:p w:rsidR="002B3301" w:rsidRPr="006657CC" w:rsidRDefault="002B3301" w:rsidP="002B3301">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color w:val="4F81BD" w:themeColor="accent1"/>
                <w:sz w:val="24"/>
                <w:szCs w:val="24"/>
                <w:lang w:val="ro-MD"/>
              </w:rPr>
              <w:t>12 săpt.</w:t>
            </w:r>
          </w:p>
        </w:tc>
        <w:tc>
          <w:tcPr>
            <w:tcW w:w="1919" w:type="dxa"/>
          </w:tcPr>
          <w:p w:rsidR="002B3301" w:rsidRPr="006657CC" w:rsidRDefault="002B3301" w:rsidP="002B3301">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color w:val="4F81BD" w:themeColor="accent1"/>
                <w:sz w:val="24"/>
                <w:szCs w:val="24"/>
                <w:lang w:val="ro-MD"/>
              </w:rPr>
              <w:t>12 săpt.</w:t>
            </w:r>
          </w:p>
        </w:tc>
        <w:tc>
          <w:tcPr>
            <w:tcW w:w="1358" w:type="dxa"/>
          </w:tcPr>
          <w:p w:rsidR="002B3301" w:rsidRPr="006657CC" w:rsidRDefault="002B3301" w:rsidP="002B3301">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color w:val="4F81BD" w:themeColor="accent1"/>
                <w:sz w:val="24"/>
                <w:szCs w:val="24"/>
                <w:lang w:val="ro-MD"/>
              </w:rPr>
              <w:t>12 săpt.</w:t>
            </w:r>
          </w:p>
        </w:tc>
      </w:tr>
      <w:tr w:rsidR="008C1AB8" w:rsidRPr="006657CC" w:rsidTr="001963B4">
        <w:tc>
          <w:tcPr>
            <w:tcW w:w="1952" w:type="dxa"/>
          </w:tcPr>
          <w:p w:rsidR="00217EF5" w:rsidRPr="006657CC" w:rsidRDefault="00217EF5" w:rsidP="00217EF5">
            <w:pPr>
              <w:pStyle w:val="NoSpacing1"/>
              <w:spacing w:line="276" w:lineRule="auto"/>
              <w:jc w:val="both"/>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TOTAL</w:t>
            </w:r>
          </w:p>
        </w:tc>
        <w:tc>
          <w:tcPr>
            <w:tcW w:w="1919" w:type="dxa"/>
          </w:tcPr>
          <w:p w:rsidR="00217EF5" w:rsidRPr="006657CC" w:rsidRDefault="00217EF5" w:rsidP="00217EF5">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42 săpt.</w:t>
            </w:r>
          </w:p>
        </w:tc>
        <w:tc>
          <w:tcPr>
            <w:tcW w:w="1919" w:type="dxa"/>
          </w:tcPr>
          <w:p w:rsidR="00217EF5" w:rsidRPr="006657CC" w:rsidRDefault="00217EF5" w:rsidP="00217EF5">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45 săpt.</w:t>
            </w:r>
          </w:p>
        </w:tc>
        <w:tc>
          <w:tcPr>
            <w:tcW w:w="1919" w:type="dxa"/>
          </w:tcPr>
          <w:p w:rsidR="00217EF5" w:rsidRPr="006657CC" w:rsidRDefault="00217EF5" w:rsidP="00217EF5">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45 săpt.</w:t>
            </w:r>
          </w:p>
        </w:tc>
        <w:tc>
          <w:tcPr>
            <w:tcW w:w="1358" w:type="dxa"/>
          </w:tcPr>
          <w:p w:rsidR="00217EF5" w:rsidRPr="006657CC" w:rsidRDefault="00217EF5" w:rsidP="00217EF5">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45 săpt.</w:t>
            </w:r>
          </w:p>
        </w:tc>
      </w:tr>
    </w:tbl>
    <w:p w:rsidR="003676A9" w:rsidRPr="006657CC" w:rsidRDefault="003676A9" w:rsidP="003676A9">
      <w:pPr>
        <w:widowControl w:val="0"/>
        <w:spacing w:after="120" w:line="276" w:lineRule="auto"/>
        <w:ind w:left="426"/>
        <w:jc w:val="both"/>
        <w:rPr>
          <w:b/>
          <w:bCs/>
          <w:color w:val="4F81BD" w:themeColor="accent1"/>
          <w:lang w:val="ro-MD" w:eastAsia="en-US"/>
        </w:rPr>
      </w:pPr>
      <w:r w:rsidRPr="006657CC">
        <w:rPr>
          <w:b/>
          <w:bCs/>
          <w:color w:val="4F81BD" w:themeColor="accent1"/>
          <w:lang w:val="ro-MD" w:eastAsia="en-US"/>
        </w:rPr>
        <w:t>B. Conexe:</w:t>
      </w:r>
    </w:p>
    <w:tbl>
      <w:tblPr>
        <w:tblStyle w:val="TableGrid"/>
        <w:tblW w:w="0" w:type="auto"/>
        <w:tblLook w:val="04A0" w:firstRow="1" w:lastRow="0" w:firstColumn="1" w:lastColumn="0" w:noHBand="0" w:noVBand="1"/>
      </w:tblPr>
      <w:tblGrid>
        <w:gridCol w:w="1936"/>
        <w:gridCol w:w="1923"/>
        <w:gridCol w:w="1923"/>
        <w:gridCol w:w="1923"/>
        <w:gridCol w:w="1362"/>
      </w:tblGrid>
      <w:tr w:rsidR="008C1AB8" w:rsidRPr="006657CC" w:rsidTr="001963B4">
        <w:tc>
          <w:tcPr>
            <w:tcW w:w="1936" w:type="dxa"/>
          </w:tcPr>
          <w:p w:rsidR="003676A9" w:rsidRPr="006657CC" w:rsidRDefault="003676A9" w:rsidP="00307EF6">
            <w:pPr>
              <w:pStyle w:val="NoSpacing1"/>
              <w:spacing w:line="276" w:lineRule="auto"/>
              <w:jc w:val="both"/>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Stagii</w:t>
            </w:r>
          </w:p>
        </w:tc>
        <w:tc>
          <w:tcPr>
            <w:tcW w:w="1923"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Anul I</w:t>
            </w:r>
          </w:p>
        </w:tc>
        <w:tc>
          <w:tcPr>
            <w:tcW w:w="1923"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Anul II</w:t>
            </w:r>
          </w:p>
        </w:tc>
        <w:tc>
          <w:tcPr>
            <w:tcW w:w="1923"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Anul III</w:t>
            </w:r>
          </w:p>
        </w:tc>
        <w:tc>
          <w:tcPr>
            <w:tcW w:w="1362"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bCs/>
                <w:color w:val="4F81BD" w:themeColor="accent1"/>
                <w:sz w:val="24"/>
                <w:szCs w:val="24"/>
                <w:lang w:val="ro-MD"/>
              </w:rPr>
              <w:t>Anul IV</w:t>
            </w:r>
          </w:p>
        </w:tc>
      </w:tr>
      <w:tr w:rsidR="008C1AB8" w:rsidRPr="006657CC" w:rsidTr="001963B4">
        <w:tc>
          <w:tcPr>
            <w:tcW w:w="1936" w:type="dxa"/>
          </w:tcPr>
          <w:p w:rsidR="003676A9" w:rsidRPr="006657CC" w:rsidRDefault="003676A9" w:rsidP="00307EF6">
            <w:pPr>
              <w:rPr>
                <w:color w:val="4F81BD" w:themeColor="accent1"/>
                <w:lang w:val="ro-MD"/>
              </w:rPr>
            </w:pPr>
            <w:r w:rsidRPr="006657CC">
              <w:rPr>
                <w:color w:val="4F81BD" w:themeColor="accent1"/>
                <w:lang w:val="ro-MD"/>
              </w:rPr>
              <w:t>Bioetică</w:t>
            </w:r>
          </w:p>
        </w:tc>
        <w:tc>
          <w:tcPr>
            <w:tcW w:w="1923" w:type="dxa"/>
          </w:tcPr>
          <w:p w:rsidR="003676A9" w:rsidRPr="006657CC" w:rsidRDefault="003676A9" w:rsidP="00307EF6">
            <w:pPr>
              <w:jc w:val="center"/>
              <w:rPr>
                <w:color w:val="4F81BD" w:themeColor="accent1"/>
                <w:lang w:val="ro-MD"/>
              </w:rPr>
            </w:pPr>
            <w:r w:rsidRPr="006657CC">
              <w:rPr>
                <w:color w:val="4F81BD" w:themeColor="accent1"/>
                <w:lang w:val="ro-MD"/>
              </w:rPr>
              <w:t>1 săpt.</w:t>
            </w:r>
          </w:p>
        </w:tc>
        <w:tc>
          <w:tcPr>
            <w:tcW w:w="1923"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w:t>
            </w:r>
          </w:p>
        </w:tc>
        <w:tc>
          <w:tcPr>
            <w:tcW w:w="1923"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w:t>
            </w:r>
          </w:p>
        </w:tc>
        <w:tc>
          <w:tcPr>
            <w:tcW w:w="1362"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w:t>
            </w:r>
          </w:p>
        </w:tc>
      </w:tr>
      <w:tr w:rsidR="008C1AB8" w:rsidRPr="006657CC" w:rsidTr="001963B4">
        <w:tc>
          <w:tcPr>
            <w:tcW w:w="1936" w:type="dxa"/>
          </w:tcPr>
          <w:p w:rsidR="003676A9" w:rsidRPr="006657CC" w:rsidRDefault="003676A9" w:rsidP="00307EF6">
            <w:pPr>
              <w:rPr>
                <w:color w:val="4F81BD" w:themeColor="accent1"/>
                <w:lang w:val="ro-MD"/>
              </w:rPr>
            </w:pPr>
            <w:r w:rsidRPr="006657CC">
              <w:rPr>
                <w:color w:val="4F81BD" w:themeColor="accent1"/>
                <w:lang w:val="ro-MD"/>
              </w:rPr>
              <w:t>Medicină legală</w:t>
            </w:r>
          </w:p>
        </w:tc>
        <w:tc>
          <w:tcPr>
            <w:tcW w:w="1923" w:type="dxa"/>
          </w:tcPr>
          <w:p w:rsidR="003676A9" w:rsidRPr="006657CC" w:rsidRDefault="003676A9" w:rsidP="00307EF6">
            <w:pPr>
              <w:jc w:val="center"/>
              <w:rPr>
                <w:color w:val="4F81BD" w:themeColor="accent1"/>
                <w:lang w:val="ro-MD"/>
              </w:rPr>
            </w:pPr>
            <w:r w:rsidRPr="006657CC">
              <w:rPr>
                <w:color w:val="4F81BD" w:themeColor="accent1"/>
                <w:lang w:val="ro-MD"/>
              </w:rPr>
              <w:t>2 săpt.</w:t>
            </w:r>
          </w:p>
        </w:tc>
        <w:tc>
          <w:tcPr>
            <w:tcW w:w="1923" w:type="dxa"/>
          </w:tcPr>
          <w:p w:rsidR="003676A9" w:rsidRPr="006657CC" w:rsidRDefault="003676A9" w:rsidP="00307EF6">
            <w:pPr>
              <w:jc w:val="center"/>
              <w:rPr>
                <w:color w:val="4F81BD" w:themeColor="accent1"/>
                <w:lang w:val="ro-MD"/>
              </w:rPr>
            </w:pPr>
            <w:r w:rsidRPr="006657CC">
              <w:rPr>
                <w:color w:val="4F81BD" w:themeColor="accent1"/>
                <w:lang w:val="ro-MD"/>
              </w:rPr>
              <w:t>-</w:t>
            </w:r>
          </w:p>
        </w:tc>
        <w:tc>
          <w:tcPr>
            <w:tcW w:w="1923" w:type="dxa"/>
          </w:tcPr>
          <w:p w:rsidR="003676A9" w:rsidRPr="006657CC" w:rsidRDefault="003676A9" w:rsidP="00307EF6">
            <w:pPr>
              <w:jc w:val="center"/>
              <w:rPr>
                <w:color w:val="4F81BD" w:themeColor="accent1"/>
                <w:lang w:val="ro-MD"/>
              </w:rPr>
            </w:pPr>
            <w:r w:rsidRPr="006657CC">
              <w:rPr>
                <w:color w:val="4F81BD" w:themeColor="accent1"/>
                <w:lang w:val="ro-MD"/>
              </w:rPr>
              <w:t>-</w:t>
            </w:r>
          </w:p>
        </w:tc>
        <w:tc>
          <w:tcPr>
            <w:tcW w:w="1362"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w:t>
            </w:r>
          </w:p>
        </w:tc>
      </w:tr>
      <w:tr w:rsidR="003676A9" w:rsidRPr="006657CC" w:rsidTr="001963B4">
        <w:tc>
          <w:tcPr>
            <w:tcW w:w="1936" w:type="dxa"/>
          </w:tcPr>
          <w:p w:rsidR="003676A9" w:rsidRPr="006657CC" w:rsidRDefault="003676A9" w:rsidP="00307EF6">
            <w:pPr>
              <w:pStyle w:val="NoSpacing1"/>
              <w:spacing w:line="276" w:lineRule="auto"/>
              <w:jc w:val="both"/>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TOTAL</w:t>
            </w:r>
          </w:p>
        </w:tc>
        <w:tc>
          <w:tcPr>
            <w:tcW w:w="1923"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3 săpt.</w:t>
            </w:r>
          </w:p>
        </w:tc>
        <w:tc>
          <w:tcPr>
            <w:tcW w:w="1923"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w:t>
            </w:r>
          </w:p>
        </w:tc>
        <w:tc>
          <w:tcPr>
            <w:tcW w:w="1923"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w:t>
            </w:r>
          </w:p>
        </w:tc>
        <w:tc>
          <w:tcPr>
            <w:tcW w:w="1362" w:type="dxa"/>
          </w:tcPr>
          <w:p w:rsidR="003676A9" w:rsidRPr="006657CC" w:rsidRDefault="003676A9" w:rsidP="00307EF6">
            <w:pPr>
              <w:pStyle w:val="NoSpacing1"/>
              <w:spacing w:line="276" w:lineRule="auto"/>
              <w:jc w:val="center"/>
              <w:rPr>
                <w:rFonts w:ascii="Times New Roman" w:hAnsi="Times New Roman" w:cs="Times New Roman"/>
                <w:b/>
                <w:color w:val="4F81BD" w:themeColor="accent1"/>
                <w:sz w:val="24"/>
                <w:szCs w:val="24"/>
                <w:lang w:val="ro-MD"/>
              </w:rPr>
            </w:pPr>
            <w:r w:rsidRPr="006657CC">
              <w:rPr>
                <w:rFonts w:ascii="Times New Roman" w:hAnsi="Times New Roman" w:cs="Times New Roman"/>
                <w:b/>
                <w:color w:val="4F81BD" w:themeColor="accent1"/>
                <w:sz w:val="24"/>
                <w:szCs w:val="24"/>
                <w:lang w:val="ro-MD"/>
              </w:rPr>
              <w:t>-</w:t>
            </w:r>
          </w:p>
        </w:tc>
      </w:tr>
    </w:tbl>
    <w:p w:rsidR="002B3301" w:rsidRPr="006657CC" w:rsidRDefault="002B3301" w:rsidP="002B3301">
      <w:pPr>
        <w:widowControl w:val="0"/>
        <w:spacing w:line="276" w:lineRule="auto"/>
        <w:jc w:val="both"/>
        <w:rPr>
          <w:b/>
          <w:bCs/>
          <w:color w:val="4F81BD" w:themeColor="accent1"/>
          <w:lang w:val="ro-MD" w:eastAsia="en-US"/>
        </w:rPr>
      </w:pPr>
    </w:p>
    <w:p w:rsidR="00500869" w:rsidRPr="006657CC" w:rsidRDefault="00A06ACF" w:rsidP="00500869">
      <w:pPr>
        <w:shd w:val="clear" w:color="auto" w:fill="FFFFFF"/>
        <w:spacing w:after="120"/>
        <w:rPr>
          <w:b/>
          <w:caps/>
          <w:color w:val="4F81BD" w:themeColor="accent1"/>
          <w:sz w:val="28"/>
          <w:szCs w:val="28"/>
          <w:u w:val="single"/>
          <w:lang w:val="ro-MD"/>
        </w:rPr>
      </w:pPr>
      <w:r w:rsidRPr="006657CC">
        <w:rPr>
          <w:b/>
          <w:color w:val="4F81BD" w:themeColor="accent1"/>
          <w:spacing w:val="-1"/>
          <w:sz w:val="28"/>
          <w:szCs w:val="28"/>
          <w:u w:val="single"/>
          <w:lang w:val="ro-MD"/>
        </w:rPr>
        <w:t>1</w:t>
      </w:r>
      <w:r w:rsidR="00500869" w:rsidRPr="006657CC">
        <w:rPr>
          <w:b/>
          <w:color w:val="4F81BD" w:themeColor="accent1"/>
          <w:spacing w:val="-1"/>
          <w:sz w:val="28"/>
          <w:szCs w:val="28"/>
          <w:u w:val="single"/>
          <w:lang w:val="ro-MD"/>
        </w:rPr>
        <w:t xml:space="preserve">. </w:t>
      </w:r>
      <w:r w:rsidR="00500869" w:rsidRPr="006657CC">
        <w:rPr>
          <w:b/>
          <w:caps/>
          <w:color w:val="4F81BD" w:themeColor="accent1"/>
          <w:sz w:val="28"/>
          <w:szCs w:val="28"/>
          <w:u w:val="single"/>
          <w:lang w:val="ro-MD"/>
        </w:rPr>
        <w:t>Descrierea desfășurată a temelor</w:t>
      </w:r>
    </w:p>
    <w:p w:rsidR="002202AC" w:rsidRPr="006657CC" w:rsidRDefault="002202AC" w:rsidP="006913DA">
      <w:pPr>
        <w:pStyle w:val="NoSpacing1"/>
        <w:jc w:val="both"/>
        <w:rPr>
          <w:rFonts w:ascii="Times New Roman" w:hAnsi="Times New Roman" w:cs="Times New Roman"/>
          <w:b/>
          <w:color w:val="4F81BD" w:themeColor="accent1"/>
          <w:sz w:val="28"/>
          <w:szCs w:val="28"/>
          <w:u w:val="single"/>
          <w:lang w:val="ro-MD"/>
        </w:rPr>
      </w:pPr>
    </w:p>
    <w:p w:rsidR="006913DA" w:rsidRDefault="002202AC" w:rsidP="002202AC">
      <w:pPr>
        <w:pStyle w:val="NoSpacing1"/>
        <w:jc w:val="center"/>
        <w:rPr>
          <w:rFonts w:ascii="Times New Roman" w:hAnsi="Times New Roman" w:cs="Times New Roman"/>
          <w:b/>
          <w:color w:val="4F81BD" w:themeColor="accent1"/>
          <w:sz w:val="28"/>
          <w:szCs w:val="28"/>
          <w:lang w:val="ro-MD"/>
        </w:rPr>
      </w:pPr>
      <w:r>
        <w:rPr>
          <w:rFonts w:ascii="Times New Roman" w:hAnsi="Times New Roman" w:cs="Times New Roman"/>
          <w:b/>
          <w:color w:val="4F81BD" w:themeColor="accent1"/>
          <w:sz w:val="28"/>
          <w:szCs w:val="28"/>
          <w:lang w:val="ro-MD"/>
        </w:rPr>
        <w:t>A</w:t>
      </w:r>
      <w:r w:rsidR="00B34EEE">
        <w:rPr>
          <w:rFonts w:ascii="Times New Roman" w:hAnsi="Times New Roman" w:cs="Times New Roman"/>
          <w:b/>
          <w:color w:val="4F81BD" w:themeColor="accent1"/>
          <w:sz w:val="28"/>
          <w:szCs w:val="28"/>
          <w:lang w:val="ro-MD"/>
        </w:rPr>
        <w:t>nul</w:t>
      </w:r>
      <w:r>
        <w:rPr>
          <w:rFonts w:ascii="Times New Roman" w:hAnsi="Times New Roman" w:cs="Times New Roman"/>
          <w:b/>
          <w:color w:val="4F81BD" w:themeColor="accent1"/>
          <w:sz w:val="28"/>
          <w:szCs w:val="28"/>
          <w:lang w:val="ro-MD"/>
        </w:rPr>
        <w:t xml:space="preserve"> I</w:t>
      </w:r>
    </w:p>
    <w:p w:rsidR="00B34EEE" w:rsidRDefault="00B34EEE" w:rsidP="002202AC">
      <w:pPr>
        <w:pStyle w:val="NoSpacing1"/>
        <w:jc w:val="center"/>
        <w:rPr>
          <w:rFonts w:ascii="Times New Roman" w:hAnsi="Times New Roman" w:cs="Times New Roman"/>
          <w:b/>
          <w:color w:val="4F81BD" w:themeColor="accent1"/>
          <w:sz w:val="28"/>
          <w:szCs w:val="28"/>
          <w:lang w:val="ro-MD"/>
        </w:rPr>
      </w:pPr>
    </w:p>
    <w:p w:rsidR="00B34EEE" w:rsidRDefault="00B34EEE" w:rsidP="00903793">
      <w:pPr>
        <w:pStyle w:val="NoSpacing1"/>
        <w:rPr>
          <w:rFonts w:ascii="Times New Roman" w:hAnsi="Times New Roman" w:cs="Times New Roman"/>
          <w:b/>
          <w:color w:val="4F81BD" w:themeColor="accent1"/>
          <w:sz w:val="28"/>
          <w:szCs w:val="28"/>
          <w:u w:val="single"/>
          <w:lang w:val="ro-MD"/>
        </w:rPr>
      </w:pPr>
      <w:r>
        <w:rPr>
          <w:rFonts w:ascii="Times New Roman" w:hAnsi="Times New Roman" w:cs="Times New Roman"/>
          <w:b/>
          <w:color w:val="4F81BD" w:themeColor="accent1"/>
          <w:sz w:val="28"/>
          <w:szCs w:val="28"/>
          <w:u w:val="single"/>
          <w:lang w:val="ro-MD"/>
        </w:rPr>
        <w:t>MODULUL</w:t>
      </w:r>
      <w:r w:rsidRPr="006657CC">
        <w:rPr>
          <w:rFonts w:ascii="Times New Roman" w:hAnsi="Times New Roman" w:cs="Times New Roman"/>
          <w:b/>
          <w:color w:val="4F81BD" w:themeColor="accent1"/>
          <w:sz w:val="28"/>
          <w:szCs w:val="28"/>
          <w:u w:val="single"/>
          <w:lang w:val="ro-MD"/>
        </w:rPr>
        <w:t xml:space="preserve"> ANATOMIE PATOLOGICĂ</w:t>
      </w:r>
    </w:p>
    <w:p w:rsidR="00B34EEE" w:rsidRPr="006657CC" w:rsidRDefault="00B34EEE" w:rsidP="002202AC">
      <w:pPr>
        <w:pStyle w:val="NoSpacing1"/>
        <w:jc w:val="center"/>
        <w:rPr>
          <w:rFonts w:ascii="Times New Roman" w:hAnsi="Times New Roman" w:cs="Times New Roman"/>
          <w:b/>
          <w:color w:val="4F81BD" w:themeColor="accent1"/>
          <w:sz w:val="28"/>
          <w:szCs w:val="28"/>
          <w:lang w:val="ro-MD"/>
        </w:rPr>
      </w:pPr>
    </w:p>
    <w:p w:rsidR="006913DA" w:rsidRPr="006657CC" w:rsidRDefault="002202AC" w:rsidP="006913DA">
      <w:pPr>
        <w:shd w:val="clear" w:color="auto" w:fill="FFFFFF"/>
        <w:jc w:val="both"/>
        <w:rPr>
          <w:color w:val="4F81BD" w:themeColor="accent1"/>
          <w:lang w:val="ro-MD"/>
        </w:rPr>
      </w:pPr>
      <w:r>
        <w:rPr>
          <w:b/>
          <w:color w:val="4F81BD" w:themeColor="accent1"/>
          <w:lang w:val="ro-MD"/>
        </w:rPr>
        <w:t xml:space="preserve">1. </w:t>
      </w:r>
      <w:r w:rsidR="006913DA" w:rsidRPr="006657CC">
        <w:rPr>
          <w:b/>
          <w:color w:val="4F81BD" w:themeColor="accent1"/>
          <w:lang w:val="ro-MD"/>
        </w:rPr>
        <w:t>Anatomia patologică</w:t>
      </w:r>
      <w:r w:rsidR="006913DA" w:rsidRPr="006657CC">
        <w:rPr>
          <w:color w:val="4F81BD" w:themeColor="accent1"/>
          <w:lang w:val="ro-MD"/>
        </w:rPr>
        <w:t>:  obiectivele, conținutul și sarcinile principale, metodele de studiu.</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 xml:space="preserve">Istoricul catedrei de morfopatologie și al serviciului anatomopatologic în Republica Moldova. </w:t>
      </w:r>
    </w:p>
    <w:p w:rsidR="006913DA" w:rsidRPr="006657CC" w:rsidRDefault="002202AC" w:rsidP="006913DA">
      <w:pPr>
        <w:shd w:val="clear" w:color="auto" w:fill="FFFFFF"/>
        <w:jc w:val="both"/>
        <w:rPr>
          <w:color w:val="4F81BD" w:themeColor="accent1"/>
          <w:lang w:val="ro-MD"/>
        </w:rPr>
      </w:pPr>
      <w:r>
        <w:rPr>
          <w:b/>
          <w:color w:val="4F81BD" w:themeColor="accent1"/>
          <w:lang w:val="ro-MD"/>
        </w:rPr>
        <w:t xml:space="preserve">2. </w:t>
      </w:r>
      <w:r w:rsidR="006913DA" w:rsidRPr="006657CC">
        <w:rPr>
          <w:b/>
          <w:color w:val="4F81BD" w:themeColor="accent1"/>
          <w:lang w:val="ro-MD"/>
        </w:rPr>
        <w:t xml:space="preserve">Autopsia anatomopatologică. </w:t>
      </w:r>
      <w:r w:rsidR="006913DA" w:rsidRPr="006657CC">
        <w:rPr>
          <w:color w:val="4F81BD" w:themeColor="accent1"/>
          <w:lang w:val="ro-MD"/>
        </w:rPr>
        <w:t xml:space="preserve">Regulile de efectuare a autopsiei, tehnicile generale de autopsiere. </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Cerințele privitor la perfectarea fișei medicale a bolnavului de staționar și altor documente medicale.</w:t>
      </w:r>
    </w:p>
    <w:p w:rsidR="006913DA" w:rsidRPr="006657CC" w:rsidRDefault="002202AC" w:rsidP="006913DA">
      <w:pPr>
        <w:shd w:val="clear" w:color="auto" w:fill="FFFFFF"/>
        <w:jc w:val="both"/>
        <w:rPr>
          <w:color w:val="4F81BD" w:themeColor="accent1"/>
          <w:lang w:val="ro-MD"/>
        </w:rPr>
      </w:pPr>
      <w:r w:rsidRPr="002202AC">
        <w:rPr>
          <w:b/>
          <w:color w:val="4F81BD" w:themeColor="accent1"/>
          <w:lang w:val="ro-MD"/>
        </w:rPr>
        <w:t xml:space="preserve">3. </w:t>
      </w:r>
      <w:r w:rsidR="006913DA" w:rsidRPr="002202AC">
        <w:rPr>
          <w:b/>
          <w:color w:val="4F81BD" w:themeColor="accent1"/>
          <w:lang w:val="ro-MD"/>
        </w:rPr>
        <w:t>Particularitățile autopsiei</w:t>
      </w:r>
      <w:r w:rsidR="006913DA" w:rsidRPr="006657CC">
        <w:rPr>
          <w:color w:val="4F81BD" w:themeColor="accent1"/>
          <w:lang w:val="ro-MD"/>
        </w:rPr>
        <w:t xml:space="preserve"> cadavrelor în diverse maladii de profil terapeutic, chirurgical, obstetrical şi a.</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Autopsia nou-născuţilor şi născuţilor morţi.</w:t>
      </w:r>
    </w:p>
    <w:p w:rsidR="006913DA" w:rsidRPr="006657CC" w:rsidRDefault="002202AC" w:rsidP="006913DA">
      <w:pPr>
        <w:shd w:val="clear" w:color="auto" w:fill="FFFFFF"/>
        <w:jc w:val="both"/>
        <w:rPr>
          <w:color w:val="4F81BD" w:themeColor="accent1"/>
          <w:lang w:val="ro-MD"/>
        </w:rPr>
      </w:pPr>
      <w:r w:rsidRPr="002202AC">
        <w:rPr>
          <w:b/>
          <w:color w:val="4F81BD" w:themeColor="accent1"/>
          <w:lang w:val="ro-MD"/>
        </w:rPr>
        <w:t xml:space="preserve">4. </w:t>
      </w:r>
      <w:r w:rsidR="006913DA" w:rsidRPr="002202AC">
        <w:rPr>
          <w:b/>
          <w:color w:val="4F81BD" w:themeColor="accent1"/>
          <w:lang w:val="ro-MD"/>
        </w:rPr>
        <w:t>Tehnici speciale de autopsie</w:t>
      </w:r>
      <w:r w:rsidR="006913DA" w:rsidRPr="006657CC">
        <w:rPr>
          <w:color w:val="4F81BD" w:themeColor="accent1"/>
          <w:lang w:val="ro-MD"/>
        </w:rPr>
        <w:t>: deschiderea măduvei spinării şi a cavităţilor paranazale, urechii medii, scoaterea hipofizei și a.</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Particularităţile autopsiei în infecţiile periculoase.</w:t>
      </w:r>
    </w:p>
    <w:p w:rsidR="006913DA" w:rsidRPr="006657CC" w:rsidRDefault="002202AC" w:rsidP="006913DA">
      <w:pPr>
        <w:shd w:val="clear" w:color="auto" w:fill="FFFFFF"/>
        <w:jc w:val="both"/>
        <w:rPr>
          <w:color w:val="4F81BD" w:themeColor="accent1"/>
          <w:lang w:val="ro-MD"/>
        </w:rPr>
      </w:pPr>
      <w:r w:rsidRPr="002202AC">
        <w:rPr>
          <w:b/>
          <w:color w:val="4F81BD" w:themeColor="accent1"/>
          <w:lang w:val="ro-MD"/>
        </w:rPr>
        <w:t xml:space="preserve">5. </w:t>
      </w:r>
      <w:r w:rsidR="006913DA" w:rsidRPr="002202AC">
        <w:rPr>
          <w:b/>
          <w:color w:val="4F81BD" w:themeColor="accent1"/>
          <w:lang w:val="ro-MD"/>
        </w:rPr>
        <w:t>Metode speciale de diagnostic în cursul autopsiei</w:t>
      </w:r>
      <w:r w:rsidR="006913DA" w:rsidRPr="006657CC">
        <w:rPr>
          <w:color w:val="4F81BD" w:themeColor="accent1"/>
          <w:lang w:val="ro-MD"/>
        </w:rPr>
        <w:t>:  proba pentru embolia aeriană şi grăsoasă, proba la pneumotorax, autopsia în caz de suspectare a tromboemboliei arterei pulmonare, proba macroscopică la amiloid, tehnicile de  diagnostic al stadiului precoce al infarctului miocardic. Prepararea frotiurilor și recoltarea materialului cadaveric pentru examen bacteriologic.</w:t>
      </w:r>
    </w:p>
    <w:p w:rsidR="006913DA" w:rsidRPr="006657CC" w:rsidRDefault="002202AC" w:rsidP="006913DA">
      <w:pPr>
        <w:shd w:val="clear" w:color="auto" w:fill="FFFFFF"/>
        <w:jc w:val="both"/>
        <w:rPr>
          <w:color w:val="4F81BD" w:themeColor="accent1"/>
          <w:lang w:val="ro-MD"/>
        </w:rPr>
      </w:pPr>
      <w:r w:rsidRPr="002202AC">
        <w:rPr>
          <w:b/>
          <w:color w:val="4F81BD" w:themeColor="accent1"/>
          <w:lang w:val="ro-MD"/>
        </w:rPr>
        <w:t xml:space="preserve">6. </w:t>
      </w:r>
      <w:r w:rsidR="006913DA" w:rsidRPr="002202AC">
        <w:rPr>
          <w:b/>
          <w:color w:val="4F81BD" w:themeColor="accent1"/>
          <w:lang w:val="ro-MD"/>
        </w:rPr>
        <w:t>Protocolul de autopsie</w:t>
      </w:r>
      <w:r w:rsidR="006913DA" w:rsidRPr="006657CC">
        <w:rPr>
          <w:color w:val="4F81BD" w:themeColor="accent1"/>
          <w:lang w:val="ro-MD"/>
        </w:rPr>
        <w:t>, părțile componente. Elaborarea diagnosticului anatomopatologic postmortem, concluziei tanatologice, completarea Certificatului medical constatator al decesului.</w:t>
      </w:r>
    </w:p>
    <w:p w:rsidR="006913DA" w:rsidRPr="006657CC" w:rsidRDefault="002202AC" w:rsidP="006913DA">
      <w:pPr>
        <w:shd w:val="clear" w:color="auto" w:fill="FFFFFF"/>
        <w:jc w:val="both"/>
        <w:rPr>
          <w:color w:val="4F81BD" w:themeColor="accent1"/>
          <w:lang w:val="ro-MD"/>
        </w:rPr>
      </w:pPr>
      <w:r>
        <w:rPr>
          <w:b/>
          <w:color w:val="4F81BD" w:themeColor="accent1"/>
          <w:lang w:val="ro-MD"/>
        </w:rPr>
        <w:t xml:space="preserve">7. </w:t>
      </w:r>
      <w:r w:rsidR="006913DA" w:rsidRPr="006657CC">
        <w:rPr>
          <w:b/>
          <w:color w:val="4F81BD" w:themeColor="accent1"/>
          <w:lang w:val="ro-MD"/>
        </w:rPr>
        <w:t>Diagnosticul anatomopatologic:</w:t>
      </w:r>
      <w:r w:rsidR="006913DA" w:rsidRPr="006657CC">
        <w:rPr>
          <w:color w:val="4F81BD" w:themeColor="accent1"/>
          <w:lang w:val="ro-MD"/>
        </w:rPr>
        <w:t xml:space="preserve">  a) boala principală;  b) complicațiile bolii principale;  c) bolile concomitente;  d) boala principală combinată (diagnostic policauzal). </w:t>
      </w:r>
    </w:p>
    <w:p w:rsidR="002202AC" w:rsidRDefault="006913DA" w:rsidP="006913DA">
      <w:pPr>
        <w:shd w:val="clear" w:color="auto" w:fill="FFFFFF"/>
        <w:jc w:val="both"/>
        <w:rPr>
          <w:color w:val="4F81BD" w:themeColor="accent1"/>
          <w:lang w:val="ro-MD"/>
        </w:rPr>
      </w:pPr>
      <w:r w:rsidRPr="006657CC">
        <w:rPr>
          <w:color w:val="4F81BD" w:themeColor="accent1"/>
          <w:lang w:val="ro-MD"/>
        </w:rPr>
        <w:t xml:space="preserve">Epicriza clinico-anatomopatologică. Confruntarea diagnosticului clinic şi anatomopatologic. Divergențele de diagnostic, erorile medicale, cauzele lor. </w:t>
      </w:r>
    </w:p>
    <w:p w:rsidR="006913DA" w:rsidRPr="006657CC" w:rsidRDefault="002202AC" w:rsidP="006913DA">
      <w:pPr>
        <w:shd w:val="clear" w:color="auto" w:fill="FFFFFF"/>
        <w:jc w:val="both"/>
        <w:rPr>
          <w:color w:val="4F81BD" w:themeColor="accent1"/>
          <w:lang w:val="ro-MD"/>
        </w:rPr>
      </w:pPr>
      <w:r w:rsidRPr="002202AC">
        <w:rPr>
          <w:b/>
          <w:color w:val="4F81BD" w:themeColor="accent1"/>
          <w:lang w:val="ro-MD"/>
        </w:rPr>
        <w:t xml:space="preserve">8. </w:t>
      </w:r>
      <w:r w:rsidR="006913DA" w:rsidRPr="002202AC">
        <w:rPr>
          <w:b/>
          <w:color w:val="4F81BD" w:themeColor="accent1"/>
          <w:lang w:val="ro-MD"/>
        </w:rPr>
        <w:t>Patologia iatrogenă</w:t>
      </w:r>
      <w:r w:rsidR="006913DA" w:rsidRPr="006657CC">
        <w:rPr>
          <w:color w:val="4F81BD" w:themeColor="accent1"/>
          <w:lang w:val="ro-MD"/>
        </w:rPr>
        <w:t>. Patomorfoza bolilor.</w:t>
      </w:r>
    </w:p>
    <w:p w:rsidR="006913DA" w:rsidRPr="006657CC" w:rsidRDefault="002202AC" w:rsidP="006913DA">
      <w:pPr>
        <w:shd w:val="clear" w:color="auto" w:fill="FFFFFF"/>
        <w:jc w:val="both"/>
        <w:rPr>
          <w:color w:val="4F81BD" w:themeColor="accent1"/>
          <w:lang w:val="ro-MD"/>
        </w:rPr>
      </w:pPr>
      <w:r>
        <w:rPr>
          <w:b/>
          <w:color w:val="4F81BD" w:themeColor="accent1"/>
          <w:lang w:val="ro-MD"/>
        </w:rPr>
        <w:t xml:space="preserve">9. </w:t>
      </w:r>
      <w:r w:rsidR="006913DA" w:rsidRPr="006657CC">
        <w:rPr>
          <w:b/>
          <w:color w:val="4F81BD" w:themeColor="accent1"/>
          <w:lang w:val="ro-MD"/>
        </w:rPr>
        <w:t xml:space="preserve">Clasificarea Internaţională a </w:t>
      </w:r>
      <w:r w:rsidR="00B34EEE">
        <w:rPr>
          <w:b/>
          <w:color w:val="4F81BD" w:themeColor="accent1"/>
          <w:lang w:val="ro-MD"/>
        </w:rPr>
        <w:t>M</w:t>
      </w:r>
      <w:r w:rsidR="006913DA" w:rsidRPr="006657CC">
        <w:rPr>
          <w:b/>
          <w:color w:val="4F81BD" w:themeColor="accent1"/>
          <w:lang w:val="ro-MD"/>
        </w:rPr>
        <w:t>aladiilor</w:t>
      </w:r>
      <w:r w:rsidR="00B34EEE">
        <w:rPr>
          <w:b/>
          <w:color w:val="4F81BD" w:themeColor="accent1"/>
          <w:lang w:val="ro-MD"/>
        </w:rPr>
        <w:t xml:space="preserve"> (CIM)</w:t>
      </w:r>
      <w:r w:rsidR="006913DA" w:rsidRPr="006657CC">
        <w:rPr>
          <w:color w:val="4F81BD" w:themeColor="accent1"/>
          <w:lang w:val="ro-MD"/>
        </w:rPr>
        <w:t>. Sistemul DRG.</w:t>
      </w:r>
    </w:p>
    <w:p w:rsidR="006913DA" w:rsidRPr="006657CC" w:rsidRDefault="002202AC" w:rsidP="006913DA">
      <w:pPr>
        <w:shd w:val="clear" w:color="auto" w:fill="FFFFFF"/>
        <w:jc w:val="both"/>
        <w:rPr>
          <w:color w:val="4F81BD" w:themeColor="accent1"/>
          <w:lang w:val="ro-MD"/>
        </w:rPr>
      </w:pPr>
      <w:r w:rsidRPr="002202AC">
        <w:rPr>
          <w:b/>
          <w:color w:val="4F81BD" w:themeColor="accent1"/>
          <w:lang w:val="ro-MD"/>
        </w:rPr>
        <w:t xml:space="preserve">10. </w:t>
      </w:r>
      <w:r w:rsidR="006913DA" w:rsidRPr="002202AC">
        <w:rPr>
          <w:b/>
          <w:color w:val="4F81BD" w:themeColor="accent1"/>
          <w:lang w:val="ro-MD"/>
        </w:rPr>
        <w:t>Conferinţele clinico-anatomice.</w:t>
      </w:r>
      <w:r w:rsidR="006913DA" w:rsidRPr="006657CC">
        <w:rPr>
          <w:color w:val="4F81BD" w:themeColor="accent1"/>
          <w:lang w:val="ro-MD"/>
        </w:rPr>
        <w:t xml:space="preserve"> Comisia curativă de control.</w:t>
      </w:r>
    </w:p>
    <w:p w:rsidR="006913DA" w:rsidRPr="006657CC" w:rsidRDefault="002202AC" w:rsidP="006913DA">
      <w:pPr>
        <w:shd w:val="clear" w:color="auto" w:fill="FFFFFF"/>
        <w:jc w:val="both"/>
        <w:rPr>
          <w:color w:val="4F81BD" w:themeColor="accent1"/>
          <w:lang w:val="ro-MD"/>
        </w:rPr>
      </w:pPr>
      <w:r>
        <w:rPr>
          <w:b/>
          <w:color w:val="4F81BD" w:themeColor="accent1"/>
          <w:lang w:val="ro-MD"/>
        </w:rPr>
        <w:t xml:space="preserve">11. </w:t>
      </w:r>
      <w:r w:rsidR="006913DA" w:rsidRPr="006657CC">
        <w:rPr>
          <w:b/>
          <w:color w:val="4F81BD" w:themeColor="accent1"/>
          <w:lang w:val="ro-MD"/>
        </w:rPr>
        <w:t xml:space="preserve">Investigația materialului biopsic si postoperator. </w:t>
      </w:r>
      <w:r w:rsidR="006913DA" w:rsidRPr="006657CC">
        <w:rPr>
          <w:color w:val="4F81BD" w:themeColor="accent1"/>
          <w:lang w:val="ro-MD"/>
        </w:rPr>
        <w:t xml:space="preserve">Regulile de recoltare a materialului biopsic şi operator pentru examen histologic şi de transmitere în laboratorul histopatologic. Recepţionarea biopsiilor şi perfectarea documentaţiei respective. </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Examenul macroscopic, descrierea, secţionarea, orientarea materialului operator, biopsic, inclusiv al biopsiilor endoscopice, punctatelor, raclatelor. Fixarea, procesarea histologică a materialului tisular secţionat, includerea în parafină (celoidină). Biopsiile extemporanee.</w:t>
      </w:r>
    </w:p>
    <w:p w:rsidR="006913DA" w:rsidRPr="006657CC" w:rsidRDefault="002202AC" w:rsidP="006913DA">
      <w:pPr>
        <w:shd w:val="clear" w:color="auto" w:fill="FFFFFF"/>
        <w:jc w:val="both"/>
        <w:rPr>
          <w:color w:val="4F81BD" w:themeColor="accent1"/>
          <w:lang w:val="ro-MD"/>
        </w:rPr>
      </w:pPr>
      <w:r w:rsidRPr="002202AC">
        <w:rPr>
          <w:b/>
          <w:color w:val="4F81BD" w:themeColor="accent1"/>
          <w:lang w:val="ro-MD"/>
        </w:rPr>
        <w:t xml:space="preserve">12. </w:t>
      </w:r>
      <w:r w:rsidR="006913DA" w:rsidRPr="002202AC">
        <w:rPr>
          <w:b/>
          <w:color w:val="4F81BD" w:themeColor="accent1"/>
          <w:lang w:val="ro-MD"/>
        </w:rPr>
        <w:t>Executarea secțiunilor histologice</w:t>
      </w:r>
      <w:r w:rsidR="006913DA" w:rsidRPr="006657CC">
        <w:rPr>
          <w:color w:val="4F81BD" w:themeColor="accent1"/>
          <w:lang w:val="ro-MD"/>
        </w:rPr>
        <w:t>, metodele uzuale de colorare. Metodele de decalcinare a țesutului osos.</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Prepararea fixatorilor, reactivilor chimici şi coloranţilor principali, folosiţi în laboratorul histopatologic.</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Metodele de coloraţie histologică și reacțiile histochimice principale:  hematoxilină-eozină, picrofuxină van Gieson, pentru lipide, fibrele elastice, fier, glucide, glicogen, glicozaminglicane, amiloid, mucus etc. Metodele de colorație pentru depistarea bacteriilor şi fungilor în piesele histologice.</w:t>
      </w:r>
    </w:p>
    <w:p w:rsidR="006913DA" w:rsidRPr="006657CC" w:rsidRDefault="002202AC" w:rsidP="006913DA">
      <w:pPr>
        <w:shd w:val="clear" w:color="auto" w:fill="FFFFFF"/>
        <w:jc w:val="both"/>
        <w:rPr>
          <w:color w:val="4F81BD" w:themeColor="accent1"/>
          <w:lang w:val="ro-MD"/>
        </w:rPr>
      </w:pPr>
      <w:r w:rsidRPr="002202AC">
        <w:rPr>
          <w:b/>
          <w:color w:val="4F81BD" w:themeColor="accent1"/>
          <w:lang w:val="ro-MD"/>
        </w:rPr>
        <w:lastRenderedPageBreak/>
        <w:t xml:space="preserve">13. </w:t>
      </w:r>
      <w:r w:rsidR="006913DA" w:rsidRPr="002202AC">
        <w:rPr>
          <w:b/>
          <w:color w:val="4F81BD" w:themeColor="accent1"/>
          <w:lang w:val="ro-MD"/>
        </w:rPr>
        <w:t>Principiile de descriere a preparatelor histologice</w:t>
      </w:r>
      <w:r w:rsidR="006913DA" w:rsidRPr="006657CC">
        <w:rPr>
          <w:color w:val="4F81BD" w:themeColor="accent1"/>
          <w:lang w:val="ro-MD"/>
        </w:rPr>
        <w:t>, diagnosticul histopatologic. Metodele histochimice, imunohistochimice, de microscopie electronică şi luminescentă.</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Macro- şi microfotografierea în practica anatomopatologică.</w:t>
      </w:r>
    </w:p>
    <w:p w:rsidR="006913DA" w:rsidRPr="002202AC" w:rsidRDefault="002202AC" w:rsidP="006913DA">
      <w:pPr>
        <w:shd w:val="clear" w:color="auto" w:fill="FFFFFF"/>
        <w:jc w:val="both"/>
        <w:rPr>
          <w:b/>
          <w:color w:val="4F81BD" w:themeColor="accent1"/>
          <w:lang w:val="ro-MD"/>
        </w:rPr>
      </w:pPr>
      <w:r w:rsidRPr="002202AC">
        <w:rPr>
          <w:b/>
          <w:color w:val="4F81BD" w:themeColor="accent1"/>
          <w:lang w:val="ro-MD"/>
        </w:rPr>
        <w:t xml:space="preserve">14. </w:t>
      </w:r>
      <w:r w:rsidR="006913DA" w:rsidRPr="002202AC">
        <w:rPr>
          <w:b/>
          <w:color w:val="4F81BD" w:themeColor="accent1"/>
          <w:lang w:val="ro-MD"/>
        </w:rPr>
        <w:t>Executarea preparatelor anatomice de muzeu.</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Documentația secției de anatomie patologică.</w:t>
      </w:r>
    </w:p>
    <w:p w:rsidR="006913DA" w:rsidRPr="006657CC" w:rsidRDefault="002202AC" w:rsidP="006913DA">
      <w:pPr>
        <w:shd w:val="clear" w:color="auto" w:fill="FFFFFF"/>
        <w:jc w:val="both"/>
        <w:rPr>
          <w:color w:val="4F81BD" w:themeColor="accent1"/>
          <w:lang w:val="ro-MD"/>
        </w:rPr>
      </w:pPr>
      <w:r w:rsidRPr="002202AC">
        <w:rPr>
          <w:b/>
          <w:color w:val="4F81BD" w:themeColor="accent1"/>
          <w:lang w:val="ro-MD"/>
        </w:rPr>
        <w:t xml:space="preserve">15. </w:t>
      </w:r>
      <w:r w:rsidR="006913DA" w:rsidRPr="002202AC">
        <w:rPr>
          <w:b/>
          <w:color w:val="4F81BD" w:themeColor="accent1"/>
          <w:lang w:val="ro-MD"/>
        </w:rPr>
        <w:t>Protecția muncii</w:t>
      </w:r>
      <w:r w:rsidR="006913DA" w:rsidRPr="006657CC">
        <w:rPr>
          <w:color w:val="4F81BD" w:themeColor="accent1"/>
          <w:lang w:val="ro-MD"/>
        </w:rPr>
        <w:t xml:space="preserve"> în activitatea secţiei de anatomie patologică.</w:t>
      </w:r>
    </w:p>
    <w:p w:rsidR="002202AC" w:rsidRDefault="002202AC" w:rsidP="006913DA">
      <w:pPr>
        <w:pStyle w:val="style13"/>
        <w:spacing w:before="0" w:beforeAutospacing="0" w:after="0" w:afterAutospacing="0"/>
        <w:jc w:val="both"/>
        <w:rPr>
          <w:color w:val="4F81BD" w:themeColor="accent1"/>
          <w:lang w:val="ro-MD"/>
        </w:rPr>
      </w:pPr>
      <w:r>
        <w:rPr>
          <w:b/>
          <w:color w:val="4F81BD" w:themeColor="accent1"/>
          <w:lang w:val="ro-MD"/>
        </w:rPr>
        <w:t xml:space="preserve">16. </w:t>
      </w:r>
      <w:r w:rsidR="006913DA" w:rsidRPr="006657CC">
        <w:rPr>
          <w:b/>
          <w:color w:val="4F81BD" w:themeColor="accent1"/>
          <w:lang w:val="ro-MD"/>
        </w:rPr>
        <w:t xml:space="preserve">Patologia celulară. </w:t>
      </w:r>
      <w:r w:rsidR="006913DA" w:rsidRPr="006657CC">
        <w:rPr>
          <w:color w:val="4F81BD" w:themeColor="accent1"/>
          <w:lang w:val="ro-MD"/>
        </w:rPr>
        <w:t>Noțiunea de leziune, cauzele, mecanismele pato- și morfogenetice, clasificarea. Leziunile celulare și extracelulare (</w:t>
      </w:r>
      <w:r w:rsidR="006913DA" w:rsidRPr="006657CC">
        <w:rPr>
          <w:i/>
          <w:color w:val="4F81BD" w:themeColor="accent1"/>
          <w:lang w:val="ro-MD"/>
        </w:rPr>
        <w:t>distrofiile</w:t>
      </w:r>
      <w:r w:rsidR="006913DA" w:rsidRPr="006657CC">
        <w:rPr>
          <w:color w:val="4F81BD" w:themeColor="accent1"/>
          <w:lang w:val="ro-MD"/>
        </w:rPr>
        <w:t xml:space="preserve">) reversibile și ireversibile:  hialinoza intracelulară, distrofia hidropică, steatoza, lipomatoza, intumescența mucoidă și fibrinoidă, hialinoza vaselor și a țesutului conjunctiv - caracteristica macro- și microscopică, metodele de diagnostic, manifestările clinice, consecințele. </w:t>
      </w:r>
    </w:p>
    <w:p w:rsidR="006913DA" w:rsidRPr="006657CC" w:rsidRDefault="002202AC" w:rsidP="006913DA">
      <w:pPr>
        <w:pStyle w:val="style13"/>
        <w:spacing w:before="0" w:beforeAutospacing="0" w:after="0" w:afterAutospacing="0"/>
        <w:jc w:val="both"/>
        <w:rPr>
          <w:color w:val="4F81BD" w:themeColor="accent1"/>
          <w:lang w:val="ro-MD"/>
        </w:rPr>
      </w:pPr>
      <w:r w:rsidRPr="002202AC">
        <w:rPr>
          <w:b/>
          <w:color w:val="4F81BD" w:themeColor="accent1"/>
          <w:lang w:val="ro-MD"/>
        </w:rPr>
        <w:t xml:space="preserve">17. </w:t>
      </w:r>
      <w:r w:rsidR="006913DA" w:rsidRPr="002202AC">
        <w:rPr>
          <w:b/>
          <w:color w:val="4F81BD" w:themeColor="accent1"/>
          <w:lang w:val="ro-MD"/>
        </w:rPr>
        <w:t>Necroza și apoptoza.</w:t>
      </w:r>
      <w:r w:rsidR="006913DA" w:rsidRPr="006657CC">
        <w:rPr>
          <w:color w:val="4F81BD" w:themeColor="accent1"/>
          <w:lang w:val="ro-MD"/>
        </w:rPr>
        <w:t xml:space="preserve"> Pigmentațiile endogene. Calcinoza patologică. Calculogeneza.</w:t>
      </w:r>
    </w:p>
    <w:p w:rsidR="006913DA" w:rsidRPr="006657CC" w:rsidRDefault="002202AC" w:rsidP="006913DA">
      <w:pPr>
        <w:pStyle w:val="style13"/>
        <w:spacing w:before="0" w:beforeAutospacing="0" w:after="0" w:afterAutospacing="0"/>
        <w:jc w:val="both"/>
        <w:rPr>
          <w:color w:val="4F81BD" w:themeColor="accent1"/>
          <w:lang w:val="ro-MD"/>
        </w:rPr>
      </w:pPr>
      <w:r>
        <w:rPr>
          <w:b/>
          <w:color w:val="4F81BD" w:themeColor="accent1"/>
          <w:lang w:val="ro-MD"/>
        </w:rPr>
        <w:t xml:space="preserve">18. </w:t>
      </w:r>
      <w:r w:rsidR="006913DA" w:rsidRPr="006657CC">
        <w:rPr>
          <w:b/>
          <w:color w:val="4F81BD" w:themeColor="accent1"/>
          <w:lang w:val="ro-MD"/>
        </w:rPr>
        <w:t>Moartea organismului</w:t>
      </w:r>
      <w:r w:rsidR="006913DA" w:rsidRPr="006657CC">
        <w:rPr>
          <w:color w:val="4F81BD" w:themeColor="accent1"/>
          <w:lang w:val="ro-MD"/>
        </w:rPr>
        <w:t>, modificările postmortem, caracteristica lor morfologică.</w:t>
      </w:r>
    </w:p>
    <w:p w:rsidR="006913DA" w:rsidRPr="006657CC" w:rsidRDefault="002202AC" w:rsidP="006913DA">
      <w:pPr>
        <w:pStyle w:val="style13"/>
        <w:spacing w:before="0" w:beforeAutospacing="0" w:after="0" w:afterAutospacing="0"/>
        <w:jc w:val="both"/>
        <w:rPr>
          <w:color w:val="4F81BD" w:themeColor="accent1"/>
          <w:lang w:val="ro-MD"/>
        </w:rPr>
      </w:pPr>
      <w:r>
        <w:rPr>
          <w:b/>
          <w:color w:val="4F81BD" w:themeColor="accent1"/>
          <w:lang w:val="ro-MD"/>
        </w:rPr>
        <w:t xml:space="preserve">19. </w:t>
      </w:r>
      <w:r w:rsidR="006913DA" w:rsidRPr="006657CC">
        <w:rPr>
          <w:b/>
          <w:color w:val="4F81BD" w:themeColor="accent1"/>
          <w:lang w:val="ro-MD"/>
        </w:rPr>
        <w:t xml:space="preserve">Tulburările circulației sanguine și limfatice. </w:t>
      </w:r>
      <w:r w:rsidR="006913DA" w:rsidRPr="006657CC">
        <w:rPr>
          <w:color w:val="4F81BD" w:themeColor="accent1"/>
          <w:lang w:val="ro-MD"/>
        </w:rPr>
        <w:t>Hiperemia arterială și venoasă. Insuficiența cardiacă stîngă, dreaptă și globală, manifestările morfologice.  Leziunile organelor și țesuturilor în staza venoasă cronică. Ischemia acută și cronică. Infarctul, varietățile, mecanismele de dezvoltare, evoluția, consecințele. Hemoragia. Plasmoragia. Tromboza:  factorii locali și generali ai trombogenezei, structura trombilor, evoluția lor, consecințele. Embolia: varietățile, tromboembolia arterei pulmonare, embolia aeriană, celulară, lipidică, bacteriană. Sindromul tromoembolic. Coagulopatiile. Șocul. Tulburările circulației limfatice. Limfedemul. Limforagia. Dereglările conţinutului de lichid tisular. Edemul. Exicoza.</w:t>
      </w:r>
    </w:p>
    <w:p w:rsidR="006913DA" w:rsidRPr="006657CC" w:rsidRDefault="002202AC" w:rsidP="006913DA">
      <w:pPr>
        <w:pStyle w:val="style13"/>
        <w:spacing w:before="0" w:beforeAutospacing="0" w:after="0" w:afterAutospacing="0"/>
        <w:jc w:val="both"/>
        <w:rPr>
          <w:color w:val="4F81BD" w:themeColor="accent1"/>
          <w:lang w:val="ro-MD"/>
        </w:rPr>
      </w:pPr>
      <w:r>
        <w:rPr>
          <w:b/>
          <w:color w:val="4F81BD" w:themeColor="accent1"/>
          <w:lang w:val="ro-MD"/>
        </w:rPr>
        <w:t xml:space="preserve">20. </w:t>
      </w:r>
      <w:r w:rsidR="006913DA" w:rsidRPr="006657CC">
        <w:rPr>
          <w:b/>
          <w:color w:val="4F81BD" w:themeColor="accent1"/>
          <w:lang w:val="ro-MD"/>
        </w:rPr>
        <w:t xml:space="preserve">Inflamaţia acută şi cronică. </w:t>
      </w:r>
      <w:r w:rsidR="006913DA" w:rsidRPr="006657CC">
        <w:rPr>
          <w:color w:val="4F81BD" w:themeColor="accent1"/>
          <w:lang w:val="ro-MD"/>
        </w:rPr>
        <w:t>Inflamația, stadiile, clasificarea anatomo-clinică, terminologia. Modificările vasculare și celulare în procesul inflamator, semnele clinice. Inflamația acută, varietățile. Caracteristica morfologică a inflamației seroase, fibrinoase, purulente, catarale, hemoragice. Inflamația cronică, substratul morfologic, clasificarea. Inflamația granulomatoasă, structura granuloamelor nespecifice, varietățile, evoluția lor, consecințele. Inflamația granulomatoasă specifică:  structura granulomului tuberculos, sifilitic, lepros, rinoscleromatos.  Inflamația interstițială și polipoasă.</w:t>
      </w:r>
    </w:p>
    <w:p w:rsidR="006913DA" w:rsidRPr="006657CC" w:rsidRDefault="002202AC" w:rsidP="006913DA">
      <w:pPr>
        <w:pStyle w:val="style13"/>
        <w:spacing w:before="0" w:beforeAutospacing="0" w:after="0" w:afterAutospacing="0"/>
        <w:jc w:val="both"/>
        <w:rPr>
          <w:color w:val="4F81BD" w:themeColor="accent1"/>
          <w:lang w:val="ro-MD"/>
        </w:rPr>
      </w:pPr>
      <w:r>
        <w:rPr>
          <w:b/>
          <w:color w:val="4F81BD" w:themeColor="accent1"/>
          <w:lang w:val="ro-MD"/>
        </w:rPr>
        <w:t xml:space="preserve">21. </w:t>
      </w:r>
      <w:r w:rsidR="006913DA" w:rsidRPr="006657CC">
        <w:rPr>
          <w:b/>
          <w:color w:val="4F81BD" w:themeColor="accent1"/>
          <w:lang w:val="ro-MD"/>
        </w:rPr>
        <w:t xml:space="preserve">Procesele adaptiv-compensatoare. Vindecarea plăgilor. </w:t>
      </w:r>
      <w:r w:rsidR="006913DA" w:rsidRPr="006657CC">
        <w:rPr>
          <w:color w:val="4F81BD" w:themeColor="accent1"/>
          <w:lang w:val="ro-MD"/>
        </w:rPr>
        <w:t>Regenerarea reparativă, variantele, evoluția, rolul elementelor celulare, factorilor de creștere și angiogenezei în procesele reparative. Regenerarea patologică, cauzele, manifestările morfologice. Hipertrofia și hiperplazia. Atrofia. Metaplazia. Displazia. Organizarea, încapsularea, fibroza și scleroza. Vindecarea plăgilor.</w:t>
      </w:r>
    </w:p>
    <w:p w:rsidR="002202AC" w:rsidRDefault="002202AC" w:rsidP="006913DA">
      <w:pPr>
        <w:pStyle w:val="style13"/>
        <w:spacing w:before="0" w:beforeAutospacing="0" w:after="0" w:afterAutospacing="0"/>
        <w:jc w:val="both"/>
        <w:rPr>
          <w:color w:val="4F81BD" w:themeColor="accent1"/>
          <w:lang w:val="ro-MD"/>
        </w:rPr>
      </w:pPr>
      <w:r>
        <w:rPr>
          <w:b/>
          <w:color w:val="4F81BD" w:themeColor="accent1"/>
          <w:lang w:val="ro-MD"/>
        </w:rPr>
        <w:t xml:space="preserve">22. </w:t>
      </w:r>
      <w:r w:rsidR="006913DA" w:rsidRPr="006657CC">
        <w:rPr>
          <w:b/>
          <w:color w:val="4F81BD" w:themeColor="accent1"/>
          <w:lang w:val="ro-MD"/>
        </w:rPr>
        <w:t xml:space="preserve">Neoplazia. </w:t>
      </w:r>
      <w:r w:rsidR="006913DA" w:rsidRPr="006657CC">
        <w:rPr>
          <w:color w:val="4F81BD" w:themeColor="accent1"/>
          <w:lang w:val="ro-MD"/>
        </w:rPr>
        <w:t xml:space="preserve">Noțiunea de neoplazie (blastom). Nomenclatura tumorilor, clasificarea histogenetică. Teoriile carcinogenezei:  chimică, fizică, virotică. Proto-oncogenele și oncogenele celulare. </w:t>
      </w:r>
    </w:p>
    <w:p w:rsidR="006913DA" w:rsidRPr="006657CC" w:rsidRDefault="002202AC" w:rsidP="006913DA">
      <w:pPr>
        <w:pStyle w:val="style13"/>
        <w:spacing w:before="0" w:beforeAutospacing="0" w:after="0" w:afterAutospacing="0"/>
        <w:jc w:val="both"/>
        <w:rPr>
          <w:color w:val="4F81BD" w:themeColor="accent1"/>
          <w:lang w:val="ro-MD"/>
        </w:rPr>
      </w:pPr>
      <w:r w:rsidRPr="002202AC">
        <w:rPr>
          <w:b/>
          <w:color w:val="4F81BD" w:themeColor="accent1"/>
          <w:lang w:val="ro-MD"/>
        </w:rPr>
        <w:t xml:space="preserve">23. </w:t>
      </w:r>
      <w:r w:rsidR="006913DA" w:rsidRPr="002202AC">
        <w:rPr>
          <w:b/>
          <w:color w:val="4F81BD" w:themeColor="accent1"/>
          <w:lang w:val="ro-MD"/>
        </w:rPr>
        <w:t>Leziunile precanceroase</w:t>
      </w:r>
      <w:r w:rsidR="006913DA" w:rsidRPr="006657CC">
        <w:rPr>
          <w:color w:val="4F81BD" w:themeColor="accent1"/>
          <w:lang w:val="ro-MD"/>
        </w:rPr>
        <w:t>. Caracteristica generală a tumorilor benigne și maligne, criteriile de malignitate. Structura tumorilor, aspecte microscopice, creșterea, metastazarea și recidivarea tumorilor. Tumorile epiteliale benigne (papilomul, adenomul). Tumorile epiteliale maligne fără localizare specifică. Clasificarea TNM a tumorilor maligne. Clasificarea tumorilor maligne după gradul histopatologic de diferențiere și stadializarea lor. Noţiunea de displazie, carcinom "in situ", cancer precoce. Complicațiile locale și generale ale tumorilor. Sindroamele paraneoplazice. Rolul metodelor morfologice (biopsiei) în diagnosticul și tratamentul tumorilor. Markerii tumorali. Patologia moleculară.</w:t>
      </w:r>
    </w:p>
    <w:p w:rsidR="006913DA" w:rsidRPr="006657CC" w:rsidRDefault="002202AC" w:rsidP="006913DA">
      <w:pPr>
        <w:pStyle w:val="style13"/>
        <w:spacing w:before="0" w:beforeAutospacing="0" w:after="0" w:afterAutospacing="0"/>
        <w:rPr>
          <w:color w:val="4F81BD" w:themeColor="accent1"/>
          <w:lang w:val="ro-MD"/>
        </w:rPr>
      </w:pPr>
      <w:r w:rsidRPr="002202AC">
        <w:rPr>
          <w:b/>
          <w:iCs/>
          <w:color w:val="4F81BD" w:themeColor="accent1"/>
          <w:lang w:val="ro-MD"/>
        </w:rPr>
        <w:t xml:space="preserve">24. </w:t>
      </w:r>
      <w:r w:rsidR="006913DA" w:rsidRPr="002202AC">
        <w:rPr>
          <w:b/>
          <w:iCs/>
          <w:color w:val="4F81BD" w:themeColor="accent1"/>
          <w:lang w:val="ro-MD"/>
        </w:rPr>
        <w:t xml:space="preserve">Clasificarea Internațională a Maladiilor pentru Oncologie </w:t>
      </w:r>
      <w:r w:rsidR="006913DA" w:rsidRPr="002202AC">
        <w:rPr>
          <w:b/>
          <w:color w:val="4F81BD" w:themeColor="accent1"/>
          <w:lang w:val="ro-MD"/>
        </w:rPr>
        <w:t>(ICD-O)</w:t>
      </w:r>
      <w:r w:rsidR="006913DA" w:rsidRPr="006657CC">
        <w:rPr>
          <w:color w:val="4F81BD" w:themeColor="accent1"/>
          <w:lang w:val="ro-MD"/>
        </w:rPr>
        <w:t>. Clasificările WHO ale tumorilor diferitelor organe și sisteme de organe.</w:t>
      </w:r>
    </w:p>
    <w:p w:rsidR="006913DA" w:rsidRDefault="006913DA" w:rsidP="006913DA">
      <w:pPr>
        <w:pStyle w:val="style13"/>
        <w:spacing w:before="0" w:beforeAutospacing="0" w:after="0" w:afterAutospacing="0"/>
        <w:rPr>
          <w:b/>
          <w:color w:val="4F81BD" w:themeColor="accent1"/>
          <w:u w:val="single"/>
          <w:lang w:val="ro-MD"/>
        </w:rPr>
      </w:pPr>
    </w:p>
    <w:p w:rsidR="00B34EEE" w:rsidRDefault="00B34EEE" w:rsidP="00B34EEE">
      <w:pPr>
        <w:pStyle w:val="style13"/>
        <w:spacing w:before="0" w:beforeAutospacing="0" w:after="0" w:afterAutospacing="0"/>
        <w:jc w:val="center"/>
        <w:rPr>
          <w:b/>
          <w:color w:val="4F81BD" w:themeColor="accent1"/>
          <w:u w:val="single"/>
          <w:lang w:val="ro-MD"/>
        </w:rPr>
      </w:pPr>
      <w:r>
        <w:rPr>
          <w:b/>
          <w:color w:val="4F81BD" w:themeColor="accent1"/>
          <w:u w:val="single"/>
          <w:lang w:val="ro-MD"/>
        </w:rPr>
        <w:t>Anul II</w:t>
      </w:r>
    </w:p>
    <w:p w:rsidR="00B34EEE" w:rsidRDefault="00B34EEE" w:rsidP="00903793">
      <w:pPr>
        <w:pStyle w:val="style13"/>
        <w:spacing w:before="0" w:beforeAutospacing="0" w:after="0" w:afterAutospacing="0"/>
        <w:rPr>
          <w:b/>
          <w:color w:val="4F81BD" w:themeColor="accent1"/>
          <w:u w:val="single"/>
          <w:lang w:val="ro-MD"/>
        </w:rPr>
      </w:pPr>
      <w:r>
        <w:rPr>
          <w:b/>
          <w:color w:val="4F81BD" w:themeColor="accent1"/>
          <w:u w:val="single"/>
          <w:lang w:val="ro-MD"/>
        </w:rPr>
        <w:lastRenderedPageBreak/>
        <w:t>MODULUL ANATOMIE PATOLOGICĂ</w:t>
      </w:r>
    </w:p>
    <w:p w:rsidR="00B34EEE" w:rsidRDefault="00B34EEE" w:rsidP="006913DA">
      <w:pPr>
        <w:pStyle w:val="style13"/>
        <w:spacing w:before="0" w:beforeAutospacing="0" w:after="0" w:afterAutospacing="0"/>
        <w:rPr>
          <w:b/>
          <w:color w:val="4F81BD" w:themeColor="accent1"/>
          <w:u w:val="single"/>
          <w:lang w:val="ro-MD"/>
        </w:rPr>
      </w:pPr>
    </w:p>
    <w:p w:rsidR="00B34EEE" w:rsidRPr="00B34EEE" w:rsidRDefault="00B34EEE" w:rsidP="00B34EEE">
      <w:pPr>
        <w:pStyle w:val="BodyTextIndent"/>
        <w:spacing w:after="0"/>
        <w:ind w:left="0"/>
        <w:rPr>
          <w:b/>
          <w:color w:val="4F81BD" w:themeColor="accent1"/>
          <w:u w:val="single"/>
          <w:lang w:val="ro-MD"/>
        </w:rPr>
      </w:pPr>
      <w:r w:rsidRPr="00B34EEE">
        <w:rPr>
          <w:b/>
          <w:color w:val="4F81BD" w:themeColor="accent1"/>
          <w:lang w:val="ro-MD"/>
        </w:rPr>
        <w:t>1. Noțiuni despre nosologie,</w:t>
      </w:r>
      <w:r w:rsidRPr="00B34EEE">
        <w:rPr>
          <w:color w:val="4F81BD" w:themeColor="accent1"/>
          <w:lang w:val="ro-MD"/>
        </w:rPr>
        <w:t xml:space="preserve"> etiologie, patogeneză, morfogeneză. Principiile de bază ale patologiei, aspecte istorice și contemporane.  Patologia bazată pe dovezi, rolul metodelor morfologice.</w:t>
      </w:r>
    </w:p>
    <w:p w:rsidR="00C7523D" w:rsidRPr="00C7523D" w:rsidRDefault="00B34EEE" w:rsidP="00C7523D">
      <w:pPr>
        <w:pStyle w:val="style13"/>
        <w:spacing w:before="0" w:beforeAutospacing="0" w:after="0" w:afterAutospacing="0"/>
        <w:jc w:val="both"/>
        <w:rPr>
          <w:lang w:val="ro-MD"/>
        </w:rPr>
      </w:pPr>
      <w:r w:rsidRPr="00C7523D">
        <w:rPr>
          <w:b/>
          <w:lang w:val="ro-MD"/>
        </w:rPr>
        <w:t xml:space="preserve">2. </w:t>
      </w:r>
      <w:r w:rsidR="00C7523D" w:rsidRPr="00C7523D">
        <w:rPr>
          <w:b/>
          <w:lang w:val="ro-MD"/>
        </w:rPr>
        <w:t xml:space="preserve">Imunopatologia (imunopatiile). </w:t>
      </w:r>
      <w:r w:rsidR="00C7523D" w:rsidRPr="00C7523D">
        <w:rPr>
          <w:lang w:val="ro-MD"/>
        </w:rPr>
        <w:t>Tipurile de răspuns imun. Modificările morfologice ale organelor sistemului imun în stimularea antigenică. Răspunsul imun excesiv, reacțiile de hipersensibilizare, mecanismele patogenetice, morfologia, implicări clinice. Bolile autoimune organo-specifice și sistemice (non-organo-specifice), mecanismele autoimunizării, manifestările clinico-morfologice. Reacțiile de respingere a transplantului, rejecția supraacută, acută și cronică, morfologia. Sindroamele de imunodeficienţă primare şi secundare. SIDA, etiologia, patogeneza, stadiile evolutive, modificările morfologice, complicațiile. Amiloidoza, mecanismele patogenetice, variantele biochimice, clasificarea, localizarea depozitelor amiloidice în organe, metodele de diagnostic.</w:t>
      </w:r>
    </w:p>
    <w:p w:rsidR="00C7523D" w:rsidRPr="00C7523D" w:rsidRDefault="00C7523D" w:rsidP="00C7523D">
      <w:pPr>
        <w:pStyle w:val="style13"/>
        <w:spacing w:before="0" w:beforeAutospacing="0" w:after="0" w:afterAutospacing="0"/>
        <w:jc w:val="both"/>
        <w:rPr>
          <w:lang w:val="ro-MD"/>
        </w:rPr>
      </w:pPr>
      <w:r w:rsidRPr="00C7523D">
        <w:rPr>
          <w:b/>
          <w:lang w:val="ro-MD"/>
        </w:rPr>
        <w:t xml:space="preserve">3. Boli genetice. </w:t>
      </w:r>
      <w:r w:rsidRPr="00C7523D">
        <w:rPr>
          <w:lang w:val="ro-MD"/>
        </w:rPr>
        <w:t xml:space="preserve">Boli cauzate de mutații în proteinele structurale: sindromul Marfan, sindromul </w:t>
      </w:r>
    </w:p>
    <w:p w:rsidR="00C7523D" w:rsidRPr="00C7523D" w:rsidRDefault="00C7523D" w:rsidP="00C7523D">
      <w:pPr>
        <w:pStyle w:val="style13"/>
        <w:spacing w:before="0" w:beforeAutospacing="0" w:after="0" w:afterAutospacing="0"/>
        <w:jc w:val="both"/>
        <w:rPr>
          <w:lang w:val="ro-MD"/>
        </w:rPr>
      </w:pPr>
      <w:r w:rsidRPr="00C7523D">
        <w:rPr>
          <w:lang w:val="ro-MD"/>
        </w:rPr>
        <w:t>Ehlers-Danlos. Boli cauzate de mutații în proteinele receptor: hipercolesterolemia familială (hiperlipoproteidemia tip II). Enzimopatiile ereditare (tezaurismozele):  cistinoza, tirozinoza, fenilcetonuria, alcaptonuria, bolile de stocaj lizozomal (lipidozele sistemice, glicogenozele, mucopolizaharidozele). Boli cauzate de mutații în proteinele, care reglează creșterea celulară:   asociate cu defecte ale proteinelor ce reglează creşterea celulară: neurofibromatoza tip 1 şi 2, polipoza familială de colon, neoplazia endocrină multiplă. Rolul investigațiilor genetice moleculare moderne în diagnosticul bolilor.</w:t>
      </w:r>
    </w:p>
    <w:p w:rsidR="00B34EEE" w:rsidRDefault="00C7523D" w:rsidP="006913DA">
      <w:pPr>
        <w:pStyle w:val="style13"/>
        <w:spacing w:before="0" w:beforeAutospacing="0" w:after="0" w:afterAutospacing="0"/>
        <w:rPr>
          <w:b/>
          <w:color w:val="4F81BD" w:themeColor="accent1"/>
          <w:lang w:val="ro-MD"/>
        </w:rPr>
      </w:pPr>
      <w:r>
        <w:rPr>
          <w:b/>
          <w:color w:val="4F81BD" w:themeColor="accent1"/>
          <w:lang w:val="ro-MD"/>
        </w:rPr>
        <w:t>4</w:t>
      </w:r>
      <w:r w:rsidRPr="00C7523D">
        <w:rPr>
          <w:b/>
          <w:color w:val="4F81BD" w:themeColor="accent1"/>
          <w:lang w:val="ro-MD"/>
        </w:rPr>
        <w:t xml:space="preserve">. Imunohistochimie:  </w:t>
      </w:r>
      <w:r w:rsidRPr="00C7523D">
        <w:rPr>
          <w:color w:val="4F81BD" w:themeColor="accent1"/>
          <w:lang w:val="ro-MD"/>
        </w:rPr>
        <w:t>tehnici, metodici, interpretare. Rolul în diagnosticul tumorilor.</w:t>
      </w:r>
      <w:r>
        <w:rPr>
          <w:color w:val="4F81BD" w:themeColor="accent1"/>
          <w:lang w:val="ro-MD"/>
        </w:rPr>
        <w:t xml:space="preserve"> Aplicarea metodelor imunohistochimice în diagnsoticul proceselor non-tumorale.</w:t>
      </w:r>
    </w:p>
    <w:p w:rsidR="006913DA" w:rsidRPr="00B451B3" w:rsidRDefault="00C7523D" w:rsidP="006913DA">
      <w:pPr>
        <w:jc w:val="both"/>
        <w:rPr>
          <w:snapToGrid w:val="0"/>
          <w:color w:val="4F81BD" w:themeColor="accent1"/>
          <w:lang w:val="ro-MD"/>
        </w:rPr>
      </w:pPr>
      <w:r>
        <w:rPr>
          <w:b/>
          <w:snapToGrid w:val="0"/>
          <w:color w:val="4F81BD" w:themeColor="accent1"/>
          <w:lang w:val="ro-MD"/>
        </w:rPr>
        <w:t xml:space="preserve">5. </w:t>
      </w:r>
      <w:r w:rsidR="006913DA" w:rsidRPr="006657CC">
        <w:rPr>
          <w:b/>
          <w:snapToGrid w:val="0"/>
          <w:color w:val="4F81BD" w:themeColor="accent1"/>
          <w:lang w:val="ro-MD"/>
        </w:rPr>
        <w:t xml:space="preserve">Patologia sistemului hematopoietic. Anemiile, </w:t>
      </w:r>
      <w:r w:rsidR="006913DA" w:rsidRPr="006657CC">
        <w:rPr>
          <w:snapToGrid w:val="0"/>
          <w:color w:val="4F81BD" w:themeColor="accent1"/>
          <w:lang w:val="ro-MD"/>
        </w:rPr>
        <w:t>clasificarea</w:t>
      </w:r>
      <w:r w:rsidR="006913DA" w:rsidRPr="006657CC">
        <w:rPr>
          <w:b/>
          <w:snapToGrid w:val="0"/>
          <w:color w:val="4F81BD" w:themeColor="accent1"/>
          <w:lang w:val="ro-MD"/>
        </w:rPr>
        <w:t xml:space="preserve">. </w:t>
      </w:r>
      <w:r w:rsidR="006913DA" w:rsidRPr="006657CC">
        <w:rPr>
          <w:snapToGrid w:val="0"/>
          <w:color w:val="4F81BD" w:themeColor="accent1"/>
          <w:lang w:val="ro-MD"/>
        </w:rPr>
        <w:t>Anemiile posthemoragice, ferodeficitare, vitamina B</w:t>
      </w:r>
      <w:r w:rsidR="006913DA" w:rsidRPr="006657CC">
        <w:rPr>
          <w:snapToGrid w:val="0"/>
          <w:color w:val="4F81BD" w:themeColor="accent1"/>
          <w:vertAlign w:val="subscript"/>
          <w:lang w:val="ro-MD"/>
        </w:rPr>
        <w:t>12</w:t>
      </w:r>
      <w:r w:rsidR="006913DA" w:rsidRPr="006657CC">
        <w:rPr>
          <w:snapToGrid w:val="0"/>
          <w:color w:val="4F81BD" w:themeColor="accent1"/>
          <w:lang w:val="ro-MD"/>
        </w:rPr>
        <w:t xml:space="preserve">-acid folic-deficitare, hemolitice: etiologia, patogeneza, anatomia </w:t>
      </w:r>
      <w:r w:rsidR="006913DA" w:rsidRPr="00B451B3">
        <w:rPr>
          <w:snapToGrid w:val="0"/>
          <w:color w:val="4F81BD" w:themeColor="accent1"/>
          <w:lang w:val="ro-MD"/>
        </w:rPr>
        <w:t xml:space="preserve">patologică. </w:t>
      </w:r>
      <w:r w:rsidR="006913DA" w:rsidRPr="00B451B3">
        <w:rPr>
          <w:color w:val="4F81BD" w:themeColor="accent1"/>
          <w:lang w:val="ro-MD"/>
        </w:rPr>
        <w:t>Trombocitopeniile şi trombocitopatiile.</w:t>
      </w:r>
    </w:p>
    <w:p w:rsidR="00B451B3" w:rsidRPr="00B451B3" w:rsidRDefault="00B451B3" w:rsidP="00B451B3">
      <w:pPr>
        <w:jc w:val="both"/>
        <w:rPr>
          <w:color w:val="4F81BD" w:themeColor="accent1"/>
          <w:lang w:val="ro-MD"/>
        </w:rPr>
      </w:pPr>
      <w:r w:rsidRPr="00B451B3">
        <w:rPr>
          <w:snapToGrid w:val="0"/>
          <w:color w:val="4F81BD" w:themeColor="accent1"/>
          <w:lang w:val="ro-MD"/>
        </w:rPr>
        <w:t xml:space="preserve">6. </w:t>
      </w:r>
      <w:r w:rsidRPr="00B451B3">
        <w:rPr>
          <w:b/>
          <w:color w:val="4F81BD" w:themeColor="accent1"/>
          <w:lang w:val="ro-MD"/>
        </w:rPr>
        <w:t>Procesele proliferative reactive non-neoplazice</w:t>
      </w:r>
      <w:r w:rsidRPr="00B451B3">
        <w:rPr>
          <w:color w:val="4F81BD" w:themeColor="accent1"/>
          <w:lang w:val="ro-MD"/>
        </w:rPr>
        <w:t xml:space="preserve">  ale seriei leucocitare. Limfadenita nespecifică acută și cronică</w:t>
      </w:r>
      <w:r w:rsidR="004874D7">
        <w:rPr>
          <w:color w:val="4F81BD" w:themeColor="accent1"/>
          <w:lang w:val="ro-MD"/>
        </w:rPr>
        <w:t>, caracteristica morfologică</w:t>
      </w:r>
      <w:r w:rsidRPr="00B451B3">
        <w:rPr>
          <w:color w:val="4F81BD" w:themeColor="accent1"/>
          <w:lang w:val="ro-MD"/>
        </w:rPr>
        <w:t>. Mononucleoza infecțioasă. Leucopenia.</w:t>
      </w:r>
    </w:p>
    <w:p w:rsidR="004874D7" w:rsidRPr="004874D7" w:rsidRDefault="006903EB" w:rsidP="006913DA">
      <w:pPr>
        <w:jc w:val="both"/>
        <w:rPr>
          <w:snapToGrid w:val="0"/>
          <w:color w:val="4F81BD" w:themeColor="accent1"/>
          <w:lang w:val="ro-MD"/>
        </w:rPr>
      </w:pPr>
      <w:r w:rsidRPr="006903EB">
        <w:rPr>
          <w:b/>
          <w:color w:val="4F81BD" w:themeColor="accent1"/>
          <w:lang w:val="ro-MD"/>
        </w:rPr>
        <w:t xml:space="preserve">7. </w:t>
      </w:r>
      <w:r w:rsidR="00B451B3" w:rsidRPr="006903EB">
        <w:rPr>
          <w:b/>
          <w:color w:val="4F81BD" w:themeColor="accent1"/>
          <w:lang w:val="ro-MD"/>
        </w:rPr>
        <w:t>Leuc</w:t>
      </w:r>
      <w:r w:rsidR="004874D7">
        <w:rPr>
          <w:b/>
          <w:color w:val="4F81BD" w:themeColor="accent1"/>
          <w:lang w:val="ro-MD"/>
        </w:rPr>
        <w:t>oze</w:t>
      </w:r>
      <w:r w:rsidR="00B451B3" w:rsidRPr="006903EB">
        <w:rPr>
          <w:b/>
          <w:color w:val="4F81BD" w:themeColor="accent1"/>
          <w:lang w:val="ro-MD"/>
        </w:rPr>
        <w:t>le și limfoamele</w:t>
      </w:r>
      <w:r w:rsidR="009E2D60">
        <w:rPr>
          <w:color w:val="4F81BD" w:themeColor="accent1"/>
          <w:lang w:val="ro-MD"/>
        </w:rPr>
        <w:t>, c</w:t>
      </w:r>
      <w:r w:rsidR="006913DA" w:rsidRPr="00B451B3">
        <w:rPr>
          <w:snapToGrid w:val="0"/>
          <w:color w:val="4F81BD" w:themeColor="accent1"/>
          <w:lang w:val="ro-MD"/>
        </w:rPr>
        <w:t>aracteristica anatomopatologică</w:t>
      </w:r>
      <w:r w:rsidR="004874D7">
        <w:rPr>
          <w:snapToGrid w:val="0"/>
          <w:color w:val="4F81BD" w:themeColor="accent1"/>
          <w:lang w:val="ro-MD"/>
        </w:rPr>
        <w:t xml:space="preserve"> generală</w:t>
      </w:r>
      <w:r w:rsidR="006913DA" w:rsidRPr="00B451B3">
        <w:rPr>
          <w:snapToGrid w:val="0"/>
          <w:color w:val="4F81BD" w:themeColor="accent1"/>
          <w:lang w:val="ro-MD"/>
        </w:rPr>
        <w:t xml:space="preserve">, metodele </w:t>
      </w:r>
      <w:r w:rsidR="006913DA" w:rsidRPr="004874D7">
        <w:rPr>
          <w:snapToGrid w:val="0"/>
          <w:color w:val="4F81BD" w:themeColor="accent1"/>
          <w:lang w:val="ro-MD"/>
        </w:rPr>
        <w:t xml:space="preserve">morfologice de diagnostic, complicaţiile, cauzele morţii. </w:t>
      </w:r>
    </w:p>
    <w:p w:rsidR="004874D7" w:rsidRPr="004874D7" w:rsidRDefault="004874D7" w:rsidP="004874D7">
      <w:pPr>
        <w:jc w:val="both"/>
        <w:rPr>
          <w:color w:val="4F81BD" w:themeColor="accent1"/>
          <w:lang w:val="ro-MD"/>
        </w:rPr>
      </w:pPr>
      <w:r w:rsidRPr="004874D7">
        <w:rPr>
          <w:b/>
          <w:color w:val="4F81BD" w:themeColor="accent1"/>
          <w:lang w:val="ro-MD"/>
        </w:rPr>
        <w:t>Neoplasmele limfoide</w:t>
      </w:r>
      <w:r w:rsidRPr="004874D7">
        <w:rPr>
          <w:color w:val="4F81BD" w:themeColor="accent1"/>
          <w:lang w:val="ro-MD"/>
        </w:rPr>
        <w:t>, clasificarea WHO. Leuc</w:t>
      </w:r>
      <w:r>
        <w:rPr>
          <w:color w:val="4F81BD" w:themeColor="accent1"/>
          <w:lang w:val="ro-MD"/>
        </w:rPr>
        <w:t>oz</w:t>
      </w:r>
      <w:r w:rsidRPr="004874D7">
        <w:rPr>
          <w:color w:val="4F81BD" w:themeColor="accent1"/>
          <w:lang w:val="ro-MD"/>
        </w:rPr>
        <w:t>a limfoidă acută. Leuc</w:t>
      </w:r>
      <w:r>
        <w:rPr>
          <w:color w:val="4F81BD" w:themeColor="accent1"/>
          <w:lang w:val="ro-MD"/>
        </w:rPr>
        <w:t>oz</w:t>
      </w:r>
      <w:r w:rsidRPr="004874D7">
        <w:rPr>
          <w:color w:val="4F81BD" w:themeColor="accent1"/>
          <w:lang w:val="ro-MD"/>
        </w:rPr>
        <w:t xml:space="preserve">a limfocitară cronică. </w:t>
      </w:r>
    </w:p>
    <w:p w:rsidR="009E2D60" w:rsidRPr="006657CC" w:rsidRDefault="009E2D60" w:rsidP="009E2D60">
      <w:pPr>
        <w:jc w:val="both"/>
        <w:rPr>
          <w:snapToGrid w:val="0"/>
          <w:color w:val="4F81BD" w:themeColor="accent1"/>
          <w:lang w:val="ro-MD"/>
        </w:rPr>
      </w:pPr>
      <w:r w:rsidRPr="00B451B3">
        <w:rPr>
          <w:snapToGrid w:val="0"/>
          <w:color w:val="4F81BD" w:themeColor="accent1"/>
          <w:lang w:val="ro-MD"/>
        </w:rPr>
        <w:t xml:space="preserve">Limfoamele, clasificarea, caracteristica generală. </w:t>
      </w:r>
      <w:r w:rsidRPr="006657CC">
        <w:rPr>
          <w:snapToGrid w:val="0"/>
          <w:color w:val="4F81BD" w:themeColor="accent1"/>
          <w:lang w:val="ro-MD"/>
        </w:rPr>
        <w:t>Limfomul non-Hodgkin: caracteristica generală, localizarea, formele clinico-morfologice, complicaţiile.</w:t>
      </w:r>
      <w:r>
        <w:rPr>
          <w:snapToGrid w:val="0"/>
          <w:color w:val="4F81BD" w:themeColor="accent1"/>
          <w:lang w:val="ro-MD"/>
        </w:rPr>
        <w:t xml:space="preserve"> </w:t>
      </w:r>
      <w:r w:rsidRPr="00B451B3">
        <w:rPr>
          <w:snapToGrid w:val="0"/>
          <w:color w:val="4F81BD" w:themeColor="accent1"/>
          <w:lang w:val="ro-MD"/>
        </w:rPr>
        <w:t>Limfomul Hodgkin: caracteristica generală,</w:t>
      </w:r>
      <w:r w:rsidRPr="006657CC">
        <w:rPr>
          <w:snapToGrid w:val="0"/>
          <w:color w:val="4F81BD" w:themeColor="accent1"/>
          <w:lang w:val="ro-MD"/>
        </w:rPr>
        <w:t xml:space="preserve"> leziunile limfonodulilor şi splinei, formele clinico-morfologice, complicaţiile. </w:t>
      </w:r>
    </w:p>
    <w:p w:rsidR="004874D7" w:rsidRPr="004874D7" w:rsidRDefault="004874D7" w:rsidP="004874D7">
      <w:pPr>
        <w:jc w:val="both"/>
        <w:rPr>
          <w:snapToGrid w:val="0"/>
          <w:color w:val="4F81BD" w:themeColor="accent1"/>
          <w:lang w:val="ro-MD"/>
        </w:rPr>
      </w:pPr>
      <w:r w:rsidRPr="004874D7">
        <w:rPr>
          <w:color w:val="4F81BD" w:themeColor="accent1"/>
          <w:lang w:val="ro-MD"/>
        </w:rPr>
        <w:t>Mielomul multiplu și neolplasmele plasmocitare înrudite.</w:t>
      </w:r>
    </w:p>
    <w:p w:rsidR="009E2D60" w:rsidRPr="009E2D60" w:rsidRDefault="009E2D60" w:rsidP="009E2D60">
      <w:pPr>
        <w:autoSpaceDE w:val="0"/>
        <w:autoSpaceDN w:val="0"/>
        <w:adjustRightInd w:val="0"/>
        <w:rPr>
          <w:snapToGrid w:val="0"/>
          <w:color w:val="4F81BD" w:themeColor="accent1"/>
          <w:lang w:val="ro-MD"/>
        </w:rPr>
      </w:pPr>
      <w:r w:rsidRPr="009E2D60">
        <w:rPr>
          <w:snapToGrid w:val="0"/>
          <w:color w:val="4F81BD" w:themeColor="accent1"/>
          <w:lang w:val="ro-MD"/>
        </w:rPr>
        <w:t xml:space="preserve">8. </w:t>
      </w:r>
      <w:r w:rsidRPr="009E2D60">
        <w:rPr>
          <w:b/>
          <w:color w:val="4F81BD" w:themeColor="accent1"/>
          <w:lang w:val="ro-MD"/>
        </w:rPr>
        <w:t>Neoplasmele mieloide</w:t>
      </w:r>
      <w:r w:rsidRPr="009E2D60">
        <w:rPr>
          <w:color w:val="4F81BD" w:themeColor="accent1"/>
          <w:lang w:val="ro-MD"/>
        </w:rPr>
        <w:t>, clasificarea. Leuc</w:t>
      </w:r>
      <w:r>
        <w:rPr>
          <w:color w:val="4F81BD" w:themeColor="accent1"/>
          <w:lang w:val="ro-MD"/>
        </w:rPr>
        <w:t>oz</w:t>
      </w:r>
      <w:r w:rsidRPr="009E2D60">
        <w:rPr>
          <w:color w:val="4F81BD" w:themeColor="accent1"/>
          <w:lang w:val="ro-MD"/>
        </w:rPr>
        <w:t>a mieloidă acută. Leuc</w:t>
      </w:r>
      <w:r>
        <w:rPr>
          <w:color w:val="4F81BD" w:themeColor="accent1"/>
          <w:lang w:val="ro-MD"/>
        </w:rPr>
        <w:t>oz</w:t>
      </w:r>
      <w:r w:rsidRPr="009E2D60">
        <w:rPr>
          <w:color w:val="4F81BD" w:themeColor="accent1"/>
          <w:lang w:val="ro-MD"/>
        </w:rPr>
        <w:t xml:space="preserve">a mieloidă cronică. Policitemia vera. </w:t>
      </w:r>
      <w:r>
        <w:rPr>
          <w:color w:val="4F81BD" w:themeColor="accent1"/>
          <w:lang w:val="ro-MD"/>
        </w:rPr>
        <w:t>Mielofibroza. Etiopatogeneza, caracteristica morfologică macro- și microscopică, evoluția, consecințele, cauzele de deces.</w:t>
      </w:r>
    </w:p>
    <w:p w:rsidR="009E2D60" w:rsidRPr="00B42793" w:rsidRDefault="009E2D60" w:rsidP="006913DA">
      <w:pPr>
        <w:jc w:val="both"/>
        <w:rPr>
          <w:lang w:val="ro-MD"/>
        </w:rPr>
      </w:pPr>
      <w:r w:rsidRPr="00B42793">
        <w:rPr>
          <w:lang w:val="ro-MD"/>
        </w:rPr>
        <w:t xml:space="preserve">9. </w:t>
      </w:r>
      <w:r w:rsidRPr="00B42793">
        <w:rPr>
          <w:b/>
          <w:lang w:val="ro-MD"/>
        </w:rPr>
        <w:t xml:space="preserve">Neoplasmele histiocitare, </w:t>
      </w:r>
      <w:r w:rsidRPr="00B42793">
        <w:rPr>
          <w:lang w:val="ro-MD"/>
        </w:rPr>
        <w:t>varietățile, caracteristica morfologică.</w:t>
      </w:r>
    </w:p>
    <w:p w:rsidR="00B42793" w:rsidRPr="00B42793" w:rsidRDefault="00B42793" w:rsidP="00B42793">
      <w:pPr>
        <w:jc w:val="both"/>
        <w:rPr>
          <w:lang w:val="ro-MD"/>
        </w:rPr>
      </w:pPr>
      <w:r w:rsidRPr="00B42793">
        <w:rPr>
          <w:lang w:val="ro-MD"/>
        </w:rPr>
        <w:t xml:space="preserve">10. </w:t>
      </w:r>
      <w:r w:rsidRPr="00B42793">
        <w:rPr>
          <w:b/>
          <w:lang w:val="ro-MD"/>
        </w:rPr>
        <w:t>Sindromul de coagulare intravasculară diseminată a sîngelui (CID)</w:t>
      </w:r>
      <w:r w:rsidRPr="00B42793">
        <w:rPr>
          <w:lang w:val="ro-MD"/>
        </w:rPr>
        <w:t>. Trombocitopenia. Coagulopatiile.</w:t>
      </w:r>
    </w:p>
    <w:p w:rsidR="006913DA" w:rsidRPr="00B42793" w:rsidRDefault="00B42793" w:rsidP="006913DA">
      <w:pPr>
        <w:jc w:val="both"/>
        <w:rPr>
          <w:lang w:val="ro-MD"/>
        </w:rPr>
      </w:pPr>
      <w:r w:rsidRPr="00B42793">
        <w:rPr>
          <w:b/>
          <w:lang w:val="ro-MD"/>
        </w:rPr>
        <w:t xml:space="preserve">11. </w:t>
      </w:r>
      <w:r w:rsidR="006913DA" w:rsidRPr="00B42793">
        <w:rPr>
          <w:b/>
          <w:lang w:val="ro-MD"/>
        </w:rPr>
        <w:t>Patologia splinei</w:t>
      </w:r>
      <w:r w:rsidR="006913DA" w:rsidRPr="00B42793">
        <w:rPr>
          <w:lang w:val="ro-MD"/>
        </w:rPr>
        <w:t>, splenomegalia.</w:t>
      </w:r>
    </w:p>
    <w:p w:rsidR="006913DA" w:rsidRPr="00B42793" w:rsidRDefault="006913DA" w:rsidP="006913DA">
      <w:pPr>
        <w:jc w:val="both"/>
        <w:rPr>
          <w:lang w:val="ro-MD"/>
        </w:rPr>
      </w:pPr>
      <w:r w:rsidRPr="00B42793">
        <w:rPr>
          <w:lang w:val="ro-MD"/>
        </w:rPr>
        <w:t xml:space="preserve">Patologia timusului, </w:t>
      </w:r>
      <w:r w:rsidR="00B42793" w:rsidRPr="00B42793">
        <w:rPr>
          <w:lang w:val="ro-MD"/>
        </w:rPr>
        <w:t xml:space="preserve">hiperplazia timică, </w:t>
      </w:r>
      <w:r w:rsidRPr="00B42793">
        <w:rPr>
          <w:lang w:val="ro-MD"/>
        </w:rPr>
        <w:t>timomul.</w:t>
      </w:r>
    </w:p>
    <w:p w:rsidR="00B42793" w:rsidRPr="00B42793" w:rsidRDefault="00B42793" w:rsidP="00B42793">
      <w:pPr>
        <w:jc w:val="both"/>
        <w:rPr>
          <w:snapToGrid w:val="0"/>
          <w:color w:val="4F81BD" w:themeColor="accent1"/>
          <w:lang w:val="ro-MD"/>
        </w:rPr>
      </w:pPr>
      <w:r w:rsidRPr="00B42793">
        <w:rPr>
          <w:b/>
          <w:snapToGrid w:val="0"/>
          <w:color w:val="4F81BD" w:themeColor="accent1"/>
          <w:lang w:val="ro-MD"/>
        </w:rPr>
        <w:t>12. D</w:t>
      </w:r>
      <w:r w:rsidRPr="00B42793">
        <w:rPr>
          <w:b/>
          <w:color w:val="4F81BD" w:themeColor="accent1"/>
          <w:lang w:val="ro-MD"/>
        </w:rPr>
        <w:t>iagnosticului anatomopatologic</w:t>
      </w:r>
      <w:r w:rsidRPr="00B42793">
        <w:rPr>
          <w:color w:val="4F81BD" w:themeColor="accent1"/>
          <w:lang w:val="ro-MD"/>
        </w:rPr>
        <w:t xml:space="preserve"> în afecț</w:t>
      </w:r>
      <w:r>
        <w:rPr>
          <w:color w:val="4F81BD" w:themeColor="accent1"/>
          <w:lang w:val="ro-MD"/>
        </w:rPr>
        <w:t>iunile sistemului hematopoietic, p</w:t>
      </w:r>
      <w:r w:rsidRPr="00B42793">
        <w:rPr>
          <w:color w:val="4F81BD" w:themeColor="accent1"/>
          <w:lang w:val="ro-MD"/>
        </w:rPr>
        <w:t>articularitățile formulării</w:t>
      </w:r>
      <w:r>
        <w:rPr>
          <w:color w:val="4F81BD" w:themeColor="accent1"/>
          <w:lang w:val="ro-MD"/>
        </w:rPr>
        <w:t>.</w:t>
      </w:r>
    </w:p>
    <w:p w:rsidR="006913DA" w:rsidRPr="006657CC" w:rsidRDefault="00DA7D4A" w:rsidP="006913DA">
      <w:pPr>
        <w:jc w:val="both"/>
        <w:rPr>
          <w:snapToGrid w:val="0"/>
          <w:color w:val="4F81BD" w:themeColor="accent1"/>
          <w:lang w:val="ro-MD"/>
        </w:rPr>
      </w:pPr>
      <w:r w:rsidRPr="00DA7D4A">
        <w:rPr>
          <w:b/>
          <w:color w:val="4F81BD" w:themeColor="accent1"/>
          <w:lang w:val="ro-MD"/>
        </w:rPr>
        <w:t>13. Afecțiunile vaselor sanguine.</w:t>
      </w:r>
      <w:r w:rsidRPr="00DA7D4A">
        <w:rPr>
          <w:color w:val="4F81BD" w:themeColor="accent1"/>
          <w:lang w:val="ro-MD"/>
        </w:rPr>
        <w:t xml:space="preserve"> </w:t>
      </w:r>
      <w:r w:rsidR="00B42793" w:rsidRPr="00DA7D4A">
        <w:rPr>
          <w:b/>
          <w:snapToGrid w:val="0"/>
          <w:color w:val="4F81BD" w:themeColor="accent1"/>
          <w:lang w:val="ro-MD"/>
        </w:rPr>
        <w:t xml:space="preserve"> </w:t>
      </w:r>
      <w:r w:rsidRPr="00DA7D4A">
        <w:rPr>
          <w:snapToGrid w:val="0"/>
          <w:color w:val="4F81BD" w:themeColor="accent1"/>
          <w:lang w:val="ro-MD"/>
        </w:rPr>
        <w:t xml:space="preserve">Arterioscleroza. </w:t>
      </w:r>
      <w:r w:rsidR="006913DA" w:rsidRPr="006657CC">
        <w:rPr>
          <w:snapToGrid w:val="0"/>
          <w:color w:val="4F81BD" w:themeColor="accent1"/>
          <w:lang w:val="ro-MD"/>
        </w:rPr>
        <w:t xml:space="preserve">Ateroscleroza: factorii etiologici, teoriile contemporane ale patogenezei aterosclerozei, formele clinico-morfologice. Stadiile macro- şi </w:t>
      </w:r>
      <w:r w:rsidR="006913DA" w:rsidRPr="006657CC">
        <w:rPr>
          <w:snapToGrid w:val="0"/>
          <w:color w:val="4F81BD" w:themeColor="accent1"/>
          <w:lang w:val="ro-MD"/>
        </w:rPr>
        <w:lastRenderedPageBreak/>
        <w:t>microscopice ale aterosclerozei, caracteristica lor morfologică, placa aterosclerotică complicată. Ateroscleroza aortei, arterelor cerebrale, membrelor inferioare, rinichilor şi intestinului: localizarea leziunilor, complicaţiile cauzate de insuficienţa acută şi cronică a circulaţiei arteriale. Anevrismul aortei, varietățile, complicațiile.</w:t>
      </w:r>
    </w:p>
    <w:p w:rsidR="006913DA" w:rsidRPr="00DA7D4A" w:rsidRDefault="006913DA" w:rsidP="006913DA">
      <w:pPr>
        <w:jc w:val="both"/>
        <w:rPr>
          <w:snapToGrid w:val="0"/>
          <w:color w:val="4F81BD" w:themeColor="accent1"/>
          <w:lang w:val="ro-MD"/>
        </w:rPr>
      </w:pPr>
      <w:r w:rsidRPr="006657CC">
        <w:rPr>
          <w:snapToGrid w:val="0"/>
          <w:color w:val="4F81BD" w:themeColor="accent1"/>
          <w:lang w:val="ro-MD"/>
        </w:rPr>
        <w:t xml:space="preserve">Hipertensiunea arterială esenţială: caracteristica generală, factorii etiopatogenetici,  stadiile,  caracteristica lor morfologică. Modificările arteriolelor, arterelor de calibru mic, mediu și mare în hipertensiunea arterială. Morfologia crizei hipertensive. Patologia inimii în hipertensiunea arterială. Formele clinico-morfologice ale hipertensiunii arteriale esenţiale, complicaţiile. Hipertensiunea </w:t>
      </w:r>
      <w:r w:rsidRPr="00DA7D4A">
        <w:rPr>
          <w:snapToGrid w:val="0"/>
          <w:color w:val="4F81BD" w:themeColor="accent1"/>
          <w:lang w:val="ro-MD"/>
        </w:rPr>
        <w:t>arterială malignă, manifestările morfologice.</w:t>
      </w:r>
    </w:p>
    <w:p w:rsidR="00DA7D4A" w:rsidRPr="00DA7D4A" w:rsidRDefault="00DA7D4A" w:rsidP="006913DA">
      <w:pPr>
        <w:jc w:val="both"/>
        <w:rPr>
          <w:snapToGrid w:val="0"/>
          <w:color w:val="4F81BD" w:themeColor="accent1"/>
          <w:lang w:val="ro-MD"/>
        </w:rPr>
      </w:pPr>
      <w:r w:rsidRPr="00DA7D4A">
        <w:rPr>
          <w:snapToGrid w:val="0"/>
          <w:color w:val="4F81BD" w:themeColor="accent1"/>
          <w:lang w:val="ro-MD"/>
        </w:rPr>
        <w:t xml:space="preserve">14. </w:t>
      </w:r>
      <w:r w:rsidRPr="00DA7D4A">
        <w:rPr>
          <w:b/>
          <w:color w:val="4F81BD" w:themeColor="accent1"/>
          <w:lang w:val="ro-MD"/>
        </w:rPr>
        <w:t>Vasculitele sistemice.</w:t>
      </w:r>
      <w:r w:rsidRPr="00DA7D4A">
        <w:rPr>
          <w:color w:val="4F81BD" w:themeColor="accent1"/>
          <w:lang w:val="ro-MD"/>
        </w:rPr>
        <w:t xml:space="preserve"> Boala varicoasă a venelor, tromboflebita și flebotromboza. Limfangita și limfedemul. Tumorile vaselor sanguine și limfatice.</w:t>
      </w:r>
    </w:p>
    <w:p w:rsidR="006913DA" w:rsidRPr="006657CC" w:rsidRDefault="00B42793" w:rsidP="006913DA">
      <w:pPr>
        <w:jc w:val="both"/>
        <w:rPr>
          <w:snapToGrid w:val="0"/>
          <w:color w:val="4F81BD" w:themeColor="accent1"/>
          <w:lang w:val="ro-MD"/>
        </w:rPr>
      </w:pPr>
      <w:r w:rsidRPr="00B42793">
        <w:rPr>
          <w:b/>
          <w:snapToGrid w:val="0"/>
          <w:color w:val="4F81BD" w:themeColor="accent1"/>
          <w:lang w:val="ro-MD"/>
        </w:rPr>
        <w:t xml:space="preserve">15. </w:t>
      </w:r>
      <w:r w:rsidR="006913DA" w:rsidRPr="00B42793">
        <w:rPr>
          <w:b/>
          <w:snapToGrid w:val="0"/>
          <w:color w:val="4F81BD" w:themeColor="accent1"/>
          <w:lang w:val="ro-MD"/>
        </w:rPr>
        <w:t>Cardiopatia ischemică</w:t>
      </w:r>
      <w:r w:rsidR="006913DA" w:rsidRPr="006657CC">
        <w:rPr>
          <w:snapToGrid w:val="0"/>
          <w:color w:val="4F81BD" w:themeColor="accent1"/>
          <w:lang w:val="ro-MD"/>
        </w:rPr>
        <w:t>, clasificarea. Distrofia ischemică a miocardului, caracteristica morfologică, metodele de diagnostic. Infarctul miocardic: definiția universală, clasificarea (2018), cauzele nemijlocite, caracteristica infarctului miocardic acut, recidivant şi repetat, stadiile. Complicaţiile şi cauzele morţii în infarctul miocardic. Cardiopatia ischemică cronică. Anevrismul cardiac acut şi cronic.</w:t>
      </w:r>
    </w:p>
    <w:p w:rsidR="006913DA" w:rsidRPr="006657CC" w:rsidRDefault="00B42793" w:rsidP="006913DA">
      <w:pPr>
        <w:jc w:val="both"/>
        <w:rPr>
          <w:snapToGrid w:val="0"/>
          <w:color w:val="4F81BD" w:themeColor="accent1"/>
          <w:lang w:val="ro-MD"/>
        </w:rPr>
      </w:pPr>
      <w:r w:rsidRPr="00B42793">
        <w:rPr>
          <w:b/>
          <w:snapToGrid w:val="0"/>
          <w:color w:val="4F81BD" w:themeColor="accent1"/>
          <w:lang w:val="ro-MD"/>
        </w:rPr>
        <w:t xml:space="preserve">16. </w:t>
      </w:r>
      <w:r w:rsidR="006913DA" w:rsidRPr="00B42793">
        <w:rPr>
          <w:b/>
          <w:snapToGrid w:val="0"/>
          <w:color w:val="4F81BD" w:themeColor="accent1"/>
          <w:lang w:val="ro-MD"/>
        </w:rPr>
        <w:t>Cardiomiopatiile primare</w:t>
      </w:r>
      <w:r w:rsidR="006913DA" w:rsidRPr="006657CC">
        <w:rPr>
          <w:snapToGrid w:val="0"/>
          <w:color w:val="4F81BD" w:themeColor="accent1"/>
          <w:lang w:val="ro-MD"/>
        </w:rPr>
        <w:t xml:space="preserve"> (</w:t>
      </w:r>
      <w:r w:rsidR="006913DA" w:rsidRPr="006657CC">
        <w:rPr>
          <w:color w:val="4F81BD" w:themeColor="accent1"/>
          <w:lang w:val="ro-MD"/>
        </w:rPr>
        <w:t>dilatativă, hipertrofică, restrictivă, displazia aritmogenă a ventriculului drept</w:t>
      </w:r>
      <w:r w:rsidR="006913DA" w:rsidRPr="006657CC">
        <w:rPr>
          <w:snapToGrid w:val="0"/>
          <w:color w:val="4F81BD" w:themeColor="accent1"/>
          <w:lang w:val="ro-MD"/>
        </w:rPr>
        <w:t>) și secundare:  etiologia, morfologia, complicaţiile.</w:t>
      </w:r>
    </w:p>
    <w:p w:rsidR="006913DA" w:rsidRPr="006657CC" w:rsidRDefault="006913DA" w:rsidP="006913DA">
      <w:pPr>
        <w:jc w:val="both"/>
        <w:rPr>
          <w:snapToGrid w:val="0"/>
          <w:color w:val="4F81BD" w:themeColor="accent1"/>
          <w:lang w:val="ro-MD"/>
        </w:rPr>
      </w:pPr>
      <w:r w:rsidRPr="006657CC">
        <w:rPr>
          <w:color w:val="4F81BD" w:themeColor="accent1"/>
          <w:lang w:val="ro-MD"/>
        </w:rPr>
        <w:t>Viciile cardiace congenitale, diagnosticul macroscopic.</w:t>
      </w:r>
    </w:p>
    <w:p w:rsidR="006913DA" w:rsidRPr="006657CC" w:rsidRDefault="006913DA" w:rsidP="006913DA">
      <w:pPr>
        <w:jc w:val="both"/>
        <w:rPr>
          <w:color w:val="4F81BD" w:themeColor="accent1"/>
          <w:lang w:val="ro-MD"/>
        </w:rPr>
      </w:pPr>
      <w:r w:rsidRPr="006657CC">
        <w:rPr>
          <w:snapToGrid w:val="0"/>
          <w:color w:val="4F81BD" w:themeColor="accent1"/>
          <w:lang w:val="ro-MD"/>
        </w:rPr>
        <w:t xml:space="preserve">Vasculitele sistemice:  boala Takayasu, granulomatoza Wegener, trombangeita obliterantă (boala Buerger). </w:t>
      </w:r>
      <w:r w:rsidRPr="006657CC">
        <w:rPr>
          <w:color w:val="4F81BD" w:themeColor="accent1"/>
          <w:lang w:val="ro-MD"/>
        </w:rPr>
        <w:t xml:space="preserve">Patologia venelor: tromboflebite, flebotromboze. Boala varicoasă. </w:t>
      </w:r>
    </w:p>
    <w:p w:rsidR="00DA7D4A" w:rsidRPr="00DA7D4A" w:rsidRDefault="00DA7D4A" w:rsidP="00DA7D4A">
      <w:pPr>
        <w:autoSpaceDE w:val="0"/>
        <w:autoSpaceDN w:val="0"/>
        <w:adjustRightInd w:val="0"/>
        <w:jc w:val="both"/>
        <w:rPr>
          <w:color w:val="4F81BD" w:themeColor="accent1"/>
          <w:lang w:val="ro-MD"/>
        </w:rPr>
      </w:pPr>
      <w:r w:rsidRPr="00DA7D4A">
        <w:rPr>
          <w:b/>
          <w:snapToGrid w:val="0"/>
          <w:color w:val="4F81BD" w:themeColor="accent1"/>
          <w:lang w:val="ro-MD"/>
        </w:rPr>
        <w:t xml:space="preserve">17. </w:t>
      </w:r>
      <w:r>
        <w:rPr>
          <w:b/>
          <w:snapToGrid w:val="0"/>
          <w:color w:val="4F81BD" w:themeColor="accent1"/>
          <w:lang w:val="ro-MD"/>
        </w:rPr>
        <w:t>D</w:t>
      </w:r>
      <w:r w:rsidRPr="00DA7D4A">
        <w:rPr>
          <w:b/>
          <w:color w:val="4F81BD" w:themeColor="accent1"/>
          <w:lang w:val="ro-MD"/>
        </w:rPr>
        <w:t>iagnosticul</w:t>
      </w:r>
      <w:r w:rsidRPr="00DA7D4A">
        <w:rPr>
          <w:color w:val="4F81BD" w:themeColor="accent1"/>
          <w:lang w:val="ro-MD"/>
        </w:rPr>
        <w:t xml:space="preserve"> </w:t>
      </w:r>
      <w:r w:rsidRPr="00DA7D4A">
        <w:rPr>
          <w:b/>
          <w:color w:val="4F81BD" w:themeColor="accent1"/>
          <w:lang w:val="ro-MD"/>
        </w:rPr>
        <w:t>anatomopatologic</w:t>
      </w:r>
      <w:r>
        <w:rPr>
          <w:color w:val="4F81BD" w:themeColor="accent1"/>
          <w:lang w:val="ro-MD"/>
        </w:rPr>
        <w:t xml:space="preserve"> în afecțiunile cardiovasculare, p</w:t>
      </w:r>
      <w:r w:rsidRPr="00DA7D4A">
        <w:rPr>
          <w:color w:val="4F81BD" w:themeColor="accent1"/>
          <w:lang w:val="ro-MD"/>
        </w:rPr>
        <w:t>articularitățile formulării</w:t>
      </w:r>
      <w:r>
        <w:rPr>
          <w:color w:val="4F81BD" w:themeColor="accent1"/>
          <w:lang w:val="ro-MD"/>
        </w:rPr>
        <w:t>.</w:t>
      </w:r>
    </w:p>
    <w:p w:rsidR="006913DA" w:rsidRPr="006657CC" w:rsidRDefault="00DA7D4A" w:rsidP="006913DA">
      <w:pPr>
        <w:jc w:val="both"/>
        <w:rPr>
          <w:snapToGrid w:val="0"/>
          <w:color w:val="4F81BD" w:themeColor="accent1"/>
          <w:lang w:val="ro-MD"/>
        </w:rPr>
      </w:pPr>
      <w:r>
        <w:rPr>
          <w:b/>
          <w:snapToGrid w:val="0"/>
          <w:color w:val="4F81BD" w:themeColor="accent1"/>
          <w:lang w:val="ro-MD"/>
        </w:rPr>
        <w:t xml:space="preserve">18. </w:t>
      </w:r>
      <w:r w:rsidR="006913DA" w:rsidRPr="006657CC">
        <w:rPr>
          <w:b/>
          <w:snapToGrid w:val="0"/>
          <w:color w:val="4F81BD" w:themeColor="accent1"/>
          <w:lang w:val="ro-MD"/>
        </w:rPr>
        <w:t xml:space="preserve">Afecțiunile degenerative sistemice ale țesutului conjunctiv </w:t>
      </w:r>
      <w:r w:rsidR="006913DA" w:rsidRPr="006657CC">
        <w:rPr>
          <w:b/>
          <w:i/>
          <w:snapToGrid w:val="0"/>
          <w:color w:val="4F81BD" w:themeColor="accent1"/>
          <w:lang w:val="ro-MD"/>
        </w:rPr>
        <w:t>(bolile reumatice)</w:t>
      </w:r>
      <w:r w:rsidR="006913DA" w:rsidRPr="006657CC">
        <w:rPr>
          <w:snapToGrid w:val="0"/>
          <w:color w:val="4F81BD" w:themeColor="accent1"/>
          <w:lang w:val="ro-MD"/>
        </w:rPr>
        <w:t xml:space="preserve">: semnele comune, localizarea preponderentă a leziunilor, imunopatologia. Stadiile evoluţiei bolilor reumatice şi caracteristica lor morfologică. Reumatismul: etiopatogeneza, formele clinico-morfologice, complicaţiile şi cauzele morţii. Endocardita reumatică: formele, caracteristica morfologică, complicaţiile, consecinţele. Miocardita şi pericardita reumatică, caracteristica lor morfologică, consecinţele, complicaţiile. Forma poliartritică, cerebrală şi nodoasă a reumatismului, caracteristica morfologică, consecinţele. Artrita reumatoidă: localizarea leziunilor, stadiile, complicaţiile, cauzele morţii. Lupusul eritematos diseminat: leziunile morfologice caracteristice, complicaţiile, cauzele morţii. Sclerodermia sistemică, dermatomiozita şi poliarterita nodoasă: anatomia patologică, complicaţiile. </w:t>
      </w:r>
      <w:r>
        <w:rPr>
          <w:snapToGrid w:val="0"/>
          <w:color w:val="4F81BD" w:themeColor="accent1"/>
          <w:lang w:val="ro-MD"/>
        </w:rPr>
        <w:t>Formularea diagnosticului în bolile reumatice.</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Valvulopatiile cardiace dobândite: cauzele, varietăţile, modificările aparatului valvular. Manifestările morfologice ale valvulopatiei cardiace compensate şi decompensate.</w:t>
      </w:r>
    </w:p>
    <w:p w:rsidR="006913DA" w:rsidRPr="006657CC" w:rsidRDefault="00DA7D4A" w:rsidP="006913DA">
      <w:pPr>
        <w:jc w:val="both"/>
        <w:rPr>
          <w:color w:val="4F81BD" w:themeColor="accent1"/>
          <w:lang w:val="ro-MD"/>
        </w:rPr>
      </w:pPr>
      <w:r>
        <w:rPr>
          <w:b/>
          <w:snapToGrid w:val="0"/>
          <w:color w:val="4F81BD" w:themeColor="accent1"/>
          <w:lang w:val="ro-MD"/>
        </w:rPr>
        <w:t xml:space="preserve">19. </w:t>
      </w:r>
      <w:r w:rsidR="006913DA" w:rsidRPr="006657CC">
        <w:rPr>
          <w:b/>
          <w:snapToGrid w:val="0"/>
          <w:color w:val="4F81BD" w:themeColor="accent1"/>
          <w:lang w:val="ro-MD"/>
        </w:rPr>
        <w:t xml:space="preserve">Patologia sistemului respirator. </w:t>
      </w:r>
      <w:r w:rsidR="006913DA" w:rsidRPr="006657CC">
        <w:rPr>
          <w:snapToGrid w:val="0"/>
          <w:color w:val="4F81BD" w:themeColor="accent1"/>
          <w:lang w:val="ro-MD"/>
        </w:rPr>
        <w:t xml:space="preserve">Leziunile căilor respiratorii superioare, infecțiile acute, rinita, sinuzita, faringita, tonzilita, laringita. Tumorile nasului, sinusurilor paranazale și rinofaringelui. Cancerul nazofaringian și laringian, polipii și papilomul laringian. Bronşita acută: etiologia, patogeneza, morfopatologia, complicaţiile. Pneumonia francă lobară: etiologia, patogeneza, stadiile, caracteristica lor morfologică. Pneumonia focală: mecanismele dezvoltării, clasificarea, caracteristica morfologică. Complicaţiile pulmonare şi extrapulmonare ale pneumoniilor, cauzele morţii. Criteriile distinctive (diferenţiale) ale bronhopneumoniilor comparativ cu pneumonia francă lobară. Particularităţile morfologice ale bronhopneumoniilor stafilococice, streptococice şi virotice. </w:t>
      </w:r>
      <w:r w:rsidR="006913DA" w:rsidRPr="006657CC">
        <w:rPr>
          <w:color w:val="4F81BD" w:themeColor="accent1"/>
          <w:lang w:val="ro-MD"/>
        </w:rPr>
        <w:t>Diagnosticul macroscopic, microscopic şi bacteriologic al pneumoniilor de diversă etiologie.</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Abcesul şi gangrena pulmonară. Pneumonia interstiţială.</w:t>
      </w:r>
    </w:p>
    <w:p w:rsidR="006913DA" w:rsidRPr="006657CC" w:rsidRDefault="00DA7D4A" w:rsidP="006913DA">
      <w:pPr>
        <w:jc w:val="both"/>
        <w:rPr>
          <w:color w:val="4F81BD" w:themeColor="accent1"/>
          <w:lang w:val="ro-MD"/>
        </w:rPr>
      </w:pPr>
      <w:r w:rsidRPr="00DA7D4A">
        <w:rPr>
          <w:b/>
          <w:snapToGrid w:val="0"/>
          <w:color w:val="4F81BD" w:themeColor="accent1"/>
          <w:lang w:val="ro-MD"/>
        </w:rPr>
        <w:t xml:space="preserve">20. </w:t>
      </w:r>
      <w:r w:rsidR="006913DA" w:rsidRPr="00DA7D4A">
        <w:rPr>
          <w:b/>
          <w:snapToGrid w:val="0"/>
          <w:color w:val="4F81BD" w:themeColor="accent1"/>
          <w:lang w:val="ro-MD"/>
        </w:rPr>
        <w:t>Afecțiunile cronice nespecifice ale plămânilor</w:t>
      </w:r>
      <w:r w:rsidR="006913DA" w:rsidRPr="006657CC">
        <w:rPr>
          <w:snapToGrid w:val="0"/>
          <w:color w:val="4F81BD" w:themeColor="accent1"/>
          <w:lang w:val="ro-MD"/>
        </w:rPr>
        <w:t xml:space="preserve">: formele clinico-morfologice, mecanismele dezvoltării, complicaţiile pulmonare şi extrapulmonare, cauzele morţii. </w:t>
      </w:r>
      <w:r w:rsidR="006913DA" w:rsidRPr="006657CC">
        <w:rPr>
          <w:color w:val="4F81BD" w:themeColor="accent1"/>
          <w:lang w:val="ro-MD"/>
        </w:rPr>
        <w:t xml:space="preserve">Bronhopneumopatia cronică obstructivă. </w:t>
      </w:r>
      <w:r w:rsidR="006913DA" w:rsidRPr="006657CC">
        <w:rPr>
          <w:snapToGrid w:val="0"/>
          <w:color w:val="4F81BD" w:themeColor="accent1"/>
          <w:lang w:val="ro-MD"/>
        </w:rPr>
        <w:t xml:space="preserve">Bronşita cronică. Bronşiectaziile. Emfizemul pulmonar:  varietăţile, cauzele, </w:t>
      </w:r>
      <w:r w:rsidR="006913DA" w:rsidRPr="006657CC">
        <w:rPr>
          <w:snapToGrid w:val="0"/>
          <w:color w:val="4F81BD" w:themeColor="accent1"/>
          <w:lang w:val="ro-MD"/>
        </w:rPr>
        <w:lastRenderedPageBreak/>
        <w:t>caracteristica morfologică, complicaţiile, consecinţele. Astmul bronşic. Pneumonia cronică.  Bolile interstiţiale ale plămânilor:  stadiile leziunilor morfologice şi caracteristica lor, complicaţiile. Cardiopatia pulmonară (cordul pulmonar). Cancerul pulmonar: stările precanceroase, varietăţile după localizare, caracterul creşterii, formele macro- şi microscopice, complicaţiile pulmonare şi extrapulmonare, metastazarea, cauzele morţii. T</w:t>
      </w:r>
      <w:r w:rsidR="006913DA" w:rsidRPr="006657CC">
        <w:rPr>
          <w:color w:val="4F81BD" w:themeColor="accent1"/>
          <w:lang w:val="ro-MD"/>
        </w:rPr>
        <w:t>umorile pulmonare neuroendocrine.</w:t>
      </w:r>
    </w:p>
    <w:p w:rsidR="006913DA" w:rsidRPr="006657CC" w:rsidRDefault="006913DA" w:rsidP="006913DA">
      <w:pPr>
        <w:jc w:val="both"/>
        <w:rPr>
          <w:color w:val="4F81BD" w:themeColor="accent1"/>
          <w:lang w:val="ro-MD"/>
        </w:rPr>
      </w:pPr>
      <w:r w:rsidRPr="006657CC">
        <w:rPr>
          <w:color w:val="4F81BD" w:themeColor="accent1"/>
          <w:lang w:val="ro-MD"/>
        </w:rPr>
        <w:t>Sindromul de detresă respiratorie la adult şi copil.</w:t>
      </w:r>
    </w:p>
    <w:p w:rsidR="006913DA" w:rsidRPr="006657CC" w:rsidRDefault="006913DA" w:rsidP="006913DA">
      <w:pPr>
        <w:jc w:val="both"/>
        <w:rPr>
          <w:color w:val="4F81BD" w:themeColor="accent1"/>
          <w:lang w:val="ro-MD"/>
        </w:rPr>
      </w:pPr>
      <w:r w:rsidRPr="006657CC">
        <w:rPr>
          <w:color w:val="4F81BD" w:themeColor="accent1"/>
          <w:lang w:val="ro-MD"/>
        </w:rPr>
        <w:t xml:space="preserve">Patologia pleurei: pleureziile, tumori pleurale primare şi secundare. </w:t>
      </w:r>
    </w:p>
    <w:p w:rsidR="00DA7D4A" w:rsidRPr="00DA7D4A" w:rsidRDefault="00DA7D4A" w:rsidP="00DA7D4A">
      <w:pPr>
        <w:autoSpaceDE w:val="0"/>
        <w:autoSpaceDN w:val="0"/>
        <w:adjustRightInd w:val="0"/>
        <w:jc w:val="both"/>
        <w:rPr>
          <w:color w:val="4F81BD" w:themeColor="accent1"/>
          <w:lang w:val="ro-MD"/>
        </w:rPr>
      </w:pPr>
      <w:r>
        <w:rPr>
          <w:b/>
          <w:snapToGrid w:val="0"/>
          <w:color w:val="4F81BD" w:themeColor="accent1"/>
          <w:lang w:val="ro-MD"/>
        </w:rPr>
        <w:t>21. D</w:t>
      </w:r>
      <w:r w:rsidRPr="00DA7D4A">
        <w:rPr>
          <w:b/>
          <w:color w:val="4F81BD" w:themeColor="accent1"/>
          <w:lang w:val="ro-MD"/>
        </w:rPr>
        <w:t>iagnosticul</w:t>
      </w:r>
      <w:r w:rsidRPr="00DA7D4A">
        <w:rPr>
          <w:color w:val="4F81BD" w:themeColor="accent1"/>
          <w:lang w:val="ro-MD"/>
        </w:rPr>
        <w:t xml:space="preserve"> </w:t>
      </w:r>
      <w:r w:rsidRPr="00DA7D4A">
        <w:rPr>
          <w:b/>
          <w:color w:val="4F81BD" w:themeColor="accent1"/>
          <w:lang w:val="ro-MD"/>
        </w:rPr>
        <w:t>anatomopatologic</w:t>
      </w:r>
      <w:r>
        <w:rPr>
          <w:color w:val="4F81BD" w:themeColor="accent1"/>
          <w:lang w:val="ro-MD"/>
        </w:rPr>
        <w:t xml:space="preserve"> în afecțiunile sistemului respirator, p</w:t>
      </w:r>
      <w:r w:rsidRPr="00DA7D4A">
        <w:rPr>
          <w:color w:val="4F81BD" w:themeColor="accent1"/>
          <w:lang w:val="ro-MD"/>
        </w:rPr>
        <w:t>articularitățile formulării</w:t>
      </w:r>
      <w:r w:rsidR="00661EA7">
        <w:rPr>
          <w:color w:val="4F81BD" w:themeColor="accent1"/>
          <w:lang w:val="ro-MD"/>
        </w:rPr>
        <w:t>.</w:t>
      </w:r>
    </w:p>
    <w:p w:rsidR="006913DA" w:rsidRPr="006657CC" w:rsidRDefault="00DA7D4A" w:rsidP="006913DA">
      <w:pPr>
        <w:jc w:val="both"/>
        <w:rPr>
          <w:snapToGrid w:val="0"/>
          <w:color w:val="4F81BD" w:themeColor="accent1"/>
          <w:lang w:val="ro-MD"/>
        </w:rPr>
      </w:pPr>
      <w:r>
        <w:rPr>
          <w:b/>
          <w:snapToGrid w:val="0"/>
          <w:color w:val="4F81BD" w:themeColor="accent1"/>
          <w:lang w:val="ro-MD"/>
        </w:rPr>
        <w:t xml:space="preserve">22. </w:t>
      </w:r>
      <w:r w:rsidR="006913DA" w:rsidRPr="006657CC">
        <w:rPr>
          <w:b/>
          <w:snapToGrid w:val="0"/>
          <w:color w:val="4F81BD" w:themeColor="accent1"/>
          <w:lang w:val="ro-MD"/>
        </w:rPr>
        <w:t xml:space="preserve">Infecţiile aerogene. </w:t>
      </w:r>
      <w:r w:rsidR="006913DA" w:rsidRPr="006657CC">
        <w:rPr>
          <w:snapToGrid w:val="0"/>
          <w:color w:val="4F81BD" w:themeColor="accent1"/>
          <w:lang w:val="ro-MD"/>
        </w:rPr>
        <w:t xml:space="preserve">Gripa, paragripa, infecţia respiratorie sinciţială şi adeno-virotică:  etiopatogeneza, morfopatologia, complicaţiile şi cauzele morţii. </w:t>
      </w:r>
      <w:r w:rsidR="00661EA7">
        <w:rPr>
          <w:snapToGrid w:val="0"/>
          <w:color w:val="4F81BD" w:themeColor="accent1"/>
          <w:lang w:val="ro-MD"/>
        </w:rPr>
        <w:t xml:space="preserve">Infecția cu corona-virus, particularitățuile morfologice. Morfologia Sindromului de detresă respiratorioe acută (SDRA). </w:t>
      </w:r>
      <w:r w:rsidR="006913DA" w:rsidRPr="006657CC">
        <w:rPr>
          <w:snapToGrid w:val="0"/>
          <w:color w:val="4F81BD" w:themeColor="accent1"/>
          <w:lang w:val="ro-MD"/>
        </w:rPr>
        <w:t>Difteria: etiopatogeneza, caracteristica leziunilor morfologice locale şi generale in difteria vestibulului faringian, amigdalelor si cailor respiratorii, complicațiile si cauzele morții.</w:t>
      </w:r>
    </w:p>
    <w:p w:rsidR="006913DA" w:rsidRPr="006657CC" w:rsidRDefault="00661EA7" w:rsidP="006913DA">
      <w:pPr>
        <w:jc w:val="both"/>
        <w:rPr>
          <w:snapToGrid w:val="0"/>
          <w:color w:val="4F81BD" w:themeColor="accent1"/>
          <w:lang w:val="ro-MD"/>
        </w:rPr>
      </w:pPr>
      <w:r>
        <w:rPr>
          <w:b/>
          <w:snapToGrid w:val="0"/>
          <w:color w:val="4F81BD" w:themeColor="accent1"/>
          <w:lang w:val="ro-MD"/>
        </w:rPr>
        <w:t xml:space="preserve">23. </w:t>
      </w:r>
      <w:r w:rsidR="006913DA" w:rsidRPr="006657CC">
        <w:rPr>
          <w:b/>
          <w:snapToGrid w:val="0"/>
          <w:color w:val="4F81BD" w:themeColor="accent1"/>
          <w:lang w:val="ro-MD"/>
        </w:rPr>
        <w:t xml:space="preserve">Patologia sistemului gastro-intestinal. </w:t>
      </w:r>
      <w:r w:rsidR="006913DA" w:rsidRPr="006657CC">
        <w:rPr>
          <w:snapToGrid w:val="0"/>
          <w:color w:val="4F81BD" w:themeColor="accent1"/>
          <w:lang w:val="ro-MD"/>
        </w:rPr>
        <w:t xml:space="preserve">Tonzilita: formele clinico-morfologice, complicaţiile locale şi generale. Esofagitele. Cancerul esofagian: localizarea, stările precanceroase, formele macro- şi microscopice, complicaţiile. </w:t>
      </w:r>
    </w:p>
    <w:p w:rsidR="00661EA7" w:rsidRDefault="006913DA" w:rsidP="006913DA">
      <w:pPr>
        <w:jc w:val="both"/>
        <w:rPr>
          <w:snapToGrid w:val="0"/>
          <w:color w:val="4F81BD" w:themeColor="accent1"/>
          <w:lang w:val="ro-MD"/>
        </w:rPr>
      </w:pPr>
      <w:r w:rsidRPr="006657CC">
        <w:rPr>
          <w:b/>
          <w:snapToGrid w:val="0"/>
          <w:color w:val="4F81BD" w:themeColor="accent1"/>
          <w:lang w:val="ro-MD"/>
        </w:rPr>
        <w:t>Patologia stomacului.</w:t>
      </w:r>
      <w:r w:rsidRPr="006657CC">
        <w:rPr>
          <w:snapToGrid w:val="0"/>
          <w:color w:val="4F81BD" w:themeColor="accent1"/>
          <w:lang w:val="ro-MD"/>
        </w:rPr>
        <w:t xml:space="preserve"> Gastrita acuta și cronică: etiopatogeneza, formele morfologice, caracteristica lor, consecinţele, complicaţiile. </w:t>
      </w:r>
      <w:r w:rsidRPr="006657CC">
        <w:rPr>
          <w:color w:val="4F81BD" w:themeColor="accent1"/>
          <w:lang w:val="ro-MD"/>
        </w:rPr>
        <w:t xml:space="preserve">Metodele de diagnostic morfologic intravital al bolilor stomacului - gastroscopia, gastrobiopsia. </w:t>
      </w:r>
      <w:r w:rsidRPr="006657CC">
        <w:rPr>
          <w:snapToGrid w:val="0"/>
          <w:color w:val="4F81BD" w:themeColor="accent1"/>
          <w:lang w:val="ro-MD"/>
        </w:rPr>
        <w:t xml:space="preserve">Boala ulceroasă: etiologia, patogeneza, caracteristica morfologică a eroziunilor, ulcerului gastric acut şi  cronic în perioada de acutizare şi de remisiune. Complicaţiile ulcerului cronic gastro-duodenal, cauzele morţii. </w:t>
      </w:r>
    </w:p>
    <w:p w:rsidR="006913DA" w:rsidRPr="006657CC" w:rsidRDefault="00661EA7" w:rsidP="006913DA">
      <w:pPr>
        <w:jc w:val="both"/>
        <w:rPr>
          <w:snapToGrid w:val="0"/>
          <w:color w:val="4F81BD" w:themeColor="accent1"/>
          <w:lang w:val="ro-MD"/>
        </w:rPr>
      </w:pPr>
      <w:r w:rsidRPr="00661EA7">
        <w:rPr>
          <w:b/>
          <w:snapToGrid w:val="0"/>
          <w:color w:val="4F81BD" w:themeColor="accent1"/>
          <w:lang w:val="ro-MD"/>
        </w:rPr>
        <w:t xml:space="preserve">24. </w:t>
      </w:r>
      <w:r w:rsidR="006913DA" w:rsidRPr="00661EA7">
        <w:rPr>
          <w:b/>
          <w:snapToGrid w:val="0"/>
          <w:color w:val="4F81BD" w:themeColor="accent1"/>
          <w:lang w:val="ro-MD"/>
        </w:rPr>
        <w:t>Tumorile gastrice</w:t>
      </w:r>
      <w:r w:rsidR="006913DA" w:rsidRPr="006657CC">
        <w:rPr>
          <w:snapToGrid w:val="0"/>
          <w:color w:val="4F81BD" w:themeColor="accent1"/>
          <w:lang w:val="ro-MD"/>
        </w:rPr>
        <w:t xml:space="preserve"> benigne și maligne. Cancerul gastric: stările de precancer, clasificarea, caracteristica macro- şi microscopică, complicaţiile, metastazarea, cauzele morţii. </w:t>
      </w:r>
    </w:p>
    <w:p w:rsidR="006913DA" w:rsidRPr="006657CC" w:rsidRDefault="00661EA7" w:rsidP="006913DA">
      <w:pPr>
        <w:jc w:val="both"/>
        <w:rPr>
          <w:snapToGrid w:val="0"/>
          <w:color w:val="4F81BD" w:themeColor="accent1"/>
          <w:lang w:val="ro-MD"/>
        </w:rPr>
      </w:pPr>
      <w:r>
        <w:rPr>
          <w:b/>
          <w:snapToGrid w:val="0"/>
          <w:color w:val="4F81BD" w:themeColor="accent1"/>
          <w:lang w:val="ro-MD"/>
        </w:rPr>
        <w:t xml:space="preserve">25. </w:t>
      </w:r>
      <w:r w:rsidR="006913DA" w:rsidRPr="006657CC">
        <w:rPr>
          <w:b/>
          <w:snapToGrid w:val="0"/>
          <w:color w:val="4F81BD" w:themeColor="accent1"/>
          <w:lang w:val="ro-MD"/>
        </w:rPr>
        <w:t>Bolile intestinului.</w:t>
      </w:r>
      <w:r w:rsidR="006913DA" w:rsidRPr="006657CC">
        <w:rPr>
          <w:snapToGrid w:val="0"/>
          <w:color w:val="4F81BD" w:themeColor="accent1"/>
          <w:lang w:val="ro-MD"/>
        </w:rPr>
        <w:t xml:space="preserve"> </w:t>
      </w:r>
      <w:r w:rsidR="006913DA" w:rsidRPr="006657CC">
        <w:rPr>
          <w:color w:val="4F81BD" w:themeColor="accent1"/>
          <w:lang w:val="ro-MD"/>
        </w:rPr>
        <w:t xml:space="preserve">Enterocolite infecţioase şi neinfecţioase. Sindromul de malabsorbţie. </w:t>
      </w:r>
      <w:r w:rsidR="006913DA" w:rsidRPr="006657CC">
        <w:rPr>
          <w:snapToGrid w:val="0"/>
          <w:color w:val="4F81BD" w:themeColor="accent1"/>
          <w:lang w:val="ro-MD"/>
        </w:rPr>
        <w:t xml:space="preserve">Boala Crohn. Colita ulceroasă nespecifică. Apendicita acută și cronică: etiologia, patogeneza, caracteristica morfologică, complicaţiile,  cauzele morţii. Tumorile apendiculare, carcinoidul. Tumorile intestinale benigne și maligne. Cancerul de colon. Tumorile stromale gastrointestinale (GIST). </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Peritonita: cauzele, varietăţile, caracteristica morfologică, consecinţele, complicaţiile.</w:t>
      </w:r>
    </w:p>
    <w:p w:rsidR="00661EA7" w:rsidRPr="00DA7D4A" w:rsidRDefault="00661EA7" w:rsidP="00661EA7">
      <w:pPr>
        <w:autoSpaceDE w:val="0"/>
        <w:autoSpaceDN w:val="0"/>
        <w:adjustRightInd w:val="0"/>
        <w:jc w:val="both"/>
        <w:rPr>
          <w:color w:val="4F81BD" w:themeColor="accent1"/>
          <w:lang w:val="ro-MD"/>
        </w:rPr>
      </w:pPr>
      <w:r>
        <w:rPr>
          <w:b/>
          <w:snapToGrid w:val="0"/>
          <w:color w:val="4F81BD" w:themeColor="accent1"/>
          <w:lang w:val="ro-MD"/>
        </w:rPr>
        <w:t>26. D</w:t>
      </w:r>
      <w:r w:rsidRPr="00DA7D4A">
        <w:rPr>
          <w:b/>
          <w:color w:val="4F81BD" w:themeColor="accent1"/>
          <w:lang w:val="ro-MD"/>
        </w:rPr>
        <w:t>iagnosticul</w:t>
      </w:r>
      <w:r w:rsidRPr="00DA7D4A">
        <w:rPr>
          <w:color w:val="4F81BD" w:themeColor="accent1"/>
          <w:lang w:val="ro-MD"/>
        </w:rPr>
        <w:t xml:space="preserve"> </w:t>
      </w:r>
      <w:r w:rsidRPr="00DA7D4A">
        <w:rPr>
          <w:b/>
          <w:color w:val="4F81BD" w:themeColor="accent1"/>
          <w:lang w:val="ro-MD"/>
        </w:rPr>
        <w:t>anatomopatologic</w:t>
      </w:r>
      <w:r>
        <w:rPr>
          <w:color w:val="4F81BD" w:themeColor="accent1"/>
          <w:lang w:val="ro-MD"/>
        </w:rPr>
        <w:t xml:space="preserve"> în afecțiunile sistemului gastro-intestinal, p</w:t>
      </w:r>
      <w:r w:rsidRPr="00DA7D4A">
        <w:rPr>
          <w:color w:val="4F81BD" w:themeColor="accent1"/>
          <w:lang w:val="ro-MD"/>
        </w:rPr>
        <w:t>articularitățile formulării</w:t>
      </w:r>
      <w:r>
        <w:rPr>
          <w:color w:val="4F81BD" w:themeColor="accent1"/>
          <w:lang w:val="ro-MD"/>
        </w:rPr>
        <w:t>.</w:t>
      </w:r>
    </w:p>
    <w:p w:rsidR="006913DA" w:rsidRPr="006657CC" w:rsidRDefault="00661EA7" w:rsidP="006913DA">
      <w:pPr>
        <w:jc w:val="both"/>
        <w:rPr>
          <w:snapToGrid w:val="0"/>
          <w:color w:val="4F81BD" w:themeColor="accent1"/>
          <w:lang w:val="ro-MD"/>
        </w:rPr>
      </w:pPr>
      <w:r>
        <w:rPr>
          <w:b/>
          <w:snapToGrid w:val="0"/>
          <w:color w:val="4F81BD" w:themeColor="accent1"/>
          <w:lang w:val="ro-MD"/>
        </w:rPr>
        <w:t xml:space="preserve">27. </w:t>
      </w:r>
      <w:r w:rsidR="006913DA" w:rsidRPr="006657CC">
        <w:rPr>
          <w:b/>
          <w:snapToGrid w:val="0"/>
          <w:color w:val="4F81BD" w:themeColor="accent1"/>
          <w:lang w:val="ro-MD"/>
        </w:rPr>
        <w:t xml:space="preserve">Infecţiile intestinale. </w:t>
      </w:r>
      <w:r w:rsidR="006913DA" w:rsidRPr="006657CC">
        <w:rPr>
          <w:snapToGrid w:val="0"/>
          <w:color w:val="4F81BD" w:themeColor="accent1"/>
          <w:lang w:val="ro-MD"/>
        </w:rPr>
        <w:t>Febra tifoidă. Salmonelozele. Dizenteria. Holera. Etiologia, patogeneza, caracteristica morfologică, complicațiile si cauzele morții. Candidoza tractului digestiv.</w:t>
      </w:r>
    </w:p>
    <w:p w:rsidR="00661EA7" w:rsidRDefault="00661EA7" w:rsidP="006913DA">
      <w:pPr>
        <w:jc w:val="both"/>
        <w:rPr>
          <w:b/>
          <w:snapToGrid w:val="0"/>
          <w:color w:val="4F81BD" w:themeColor="accent1"/>
          <w:lang w:val="ro-MD"/>
        </w:rPr>
      </w:pPr>
    </w:p>
    <w:p w:rsidR="007D4BB3" w:rsidRDefault="007D4BB3" w:rsidP="00903793">
      <w:pPr>
        <w:rPr>
          <w:b/>
          <w:snapToGrid w:val="0"/>
          <w:color w:val="4F81BD" w:themeColor="accent1"/>
          <w:lang w:val="ro-MD"/>
        </w:rPr>
      </w:pPr>
      <w:r>
        <w:rPr>
          <w:b/>
          <w:color w:val="4F81BD" w:themeColor="accent1"/>
          <w:u w:val="single"/>
          <w:lang w:val="ro-MD"/>
        </w:rPr>
        <w:t>MODULUL CITOPATOLOGIE</w:t>
      </w:r>
    </w:p>
    <w:p w:rsidR="007D4BB3" w:rsidRPr="006657CC" w:rsidRDefault="007D4BB3" w:rsidP="007D4BB3">
      <w:pPr>
        <w:jc w:val="both"/>
        <w:rPr>
          <w:color w:val="4F81BD" w:themeColor="accent1"/>
          <w:lang w:val="ro-MD"/>
        </w:rPr>
      </w:pPr>
      <w:r>
        <w:rPr>
          <w:b/>
          <w:snapToGrid w:val="0"/>
          <w:color w:val="4F81BD" w:themeColor="accent1"/>
          <w:lang w:val="ro-MD"/>
        </w:rPr>
        <w:t xml:space="preserve">1. </w:t>
      </w:r>
      <w:r w:rsidRPr="006657CC">
        <w:rPr>
          <w:color w:val="4F81BD" w:themeColor="accent1"/>
          <w:lang w:val="ro-MD"/>
        </w:rPr>
        <w:t xml:space="preserve">Citopatologia:  scopurile, sarcinile, avantajele. Varietățile investigațiilor citopatologice. Metodele de colectare a materialului citologic. Fixarea materialului, principiile de pregătire a pieselor, tehnicile tradiționale de colorare, metodele histochimice în practica citologică. Metodele de identificare a microorganismelor în piesele citologice. </w:t>
      </w:r>
    </w:p>
    <w:p w:rsidR="007D4BB3" w:rsidRDefault="007D4BB3" w:rsidP="007D4BB3">
      <w:pPr>
        <w:pStyle w:val="ListParagraph"/>
        <w:spacing w:after="0" w:line="240" w:lineRule="auto"/>
        <w:ind w:left="0"/>
        <w:jc w:val="both"/>
        <w:rPr>
          <w:rFonts w:ascii="Times New Roman" w:hAnsi="Times New Roman"/>
          <w:b/>
          <w:color w:val="4F81BD" w:themeColor="accent1"/>
          <w:sz w:val="24"/>
          <w:szCs w:val="24"/>
          <w:lang w:val="ro-MD"/>
        </w:rPr>
      </w:pPr>
    </w:p>
    <w:p w:rsidR="007D4BB3" w:rsidRPr="006657CC" w:rsidRDefault="007D4BB3" w:rsidP="007D4BB3">
      <w:pPr>
        <w:pStyle w:val="ListParagraph"/>
        <w:spacing w:after="0" w:line="240" w:lineRule="auto"/>
        <w:ind w:left="0"/>
        <w:jc w:val="both"/>
        <w:rPr>
          <w:rFonts w:ascii="Times New Roman" w:hAnsi="Times New Roman"/>
          <w:color w:val="4F81BD" w:themeColor="accent1"/>
          <w:sz w:val="24"/>
          <w:szCs w:val="24"/>
          <w:lang w:val="ro-MD"/>
        </w:rPr>
      </w:pPr>
      <w:r>
        <w:rPr>
          <w:rFonts w:ascii="Times New Roman" w:hAnsi="Times New Roman"/>
          <w:b/>
          <w:color w:val="4F81BD" w:themeColor="accent1"/>
          <w:sz w:val="24"/>
          <w:szCs w:val="24"/>
          <w:lang w:val="ro-MD"/>
        </w:rPr>
        <w:t xml:space="preserve">2. </w:t>
      </w:r>
      <w:r w:rsidRPr="006657CC">
        <w:rPr>
          <w:rFonts w:ascii="Times New Roman" w:hAnsi="Times New Roman"/>
          <w:b/>
          <w:color w:val="4F81BD" w:themeColor="accent1"/>
          <w:sz w:val="24"/>
          <w:szCs w:val="24"/>
          <w:lang w:val="ro-MD"/>
        </w:rPr>
        <w:t>Citologia exfoliativă</w:t>
      </w:r>
      <w:r w:rsidRPr="006657CC">
        <w:rPr>
          <w:rFonts w:ascii="Times New Roman" w:hAnsi="Times New Roman"/>
          <w:color w:val="4F81BD" w:themeColor="accent1"/>
          <w:sz w:val="24"/>
          <w:szCs w:val="24"/>
          <w:lang w:val="ro-MD"/>
        </w:rPr>
        <w:t>, domeniile de aplicare:  1) tractul genital feminin, 2) tractul respirator, 3) căile urinare, 4) efuziuni (pleurale, peritoneale, pericardice), 5) alte fluide (lichidul cefalorahidian, lichid sinovial).</w:t>
      </w:r>
    </w:p>
    <w:p w:rsidR="007D4BB3" w:rsidRPr="006657CC" w:rsidRDefault="007D4BB3" w:rsidP="007D4BB3">
      <w:pPr>
        <w:pStyle w:val="ListParagraph"/>
        <w:spacing w:after="0" w:line="240" w:lineRule="auto"/>
        <w:ind w:left="0"/>
        <w:jc w:val="both"/>
        <w:rPr>
          <w:rFonts w:ascii="Times New Roman" w:hAnsi="Times New Roman"/>
          <w:color w:val="4F81BD" w:themeColor="accent1"/>
          <w:sz w:val="24"/>
          <w:szCs w:val="24"/>
          <w:lang w:val="ro-MD"/>
        </w:rPr>
      </w:pPr>
      <w:r w:rsidRPr="006657CC">
        <w:rPr>
          <w:rFonts w:ascii="Times New Roman" w:hAnsi="Times New Roman"/>
          <w:b/>
          <w:color w:val="4F81BD" w:themeColor="accent1"/>
          <w:sz w:val="24"/>
          <w:szCs w:val="24"/>
          <w:lang w:val="ro-MD"/>
        </w:rPr>
        <w:t xml:space="preserve">Citologia abrazivă (periajul) și tehnici de lavaj, </w:t>
      </w:r>
      <w:r w:rsidRPr="006657CC">
        <w:rPr>
          <w:rFonts w:ascii="Times New Roman" w:hAnsi="Times New Roman"/>
          <w:color w:val="4F81BD" w:themeColor="accent1"/>
          <w:sz w:val="24"/>
          <w:szCs w:val="24"/>
          <w:lang w:val="ro-MD"/>
        </w:rPr>
        <w:t xml:space="preserve">domeniile de aplicare: 1) tractul genital feminin, 2) colecții și lavaje peritoneale), 3) tractul respirator, 4) cavitatea orală și organe adiacente, 5) căile urinare, 6) tractul gastrointestinal, 7) ducturi biliare și pancreatice.   </w:t>
      </w:r>
    </w:p>
    <w:p w:rsidR="007D4BB3" w:rsidRPr="006657CC" w:rsidRDefault="007D4BB3" w:rsidP="007D4BB3">
      <w:pPr>
        <w:jc w:val="both"/>
        <w:rPr>
          <w:color w:val="4F81BD" w:themeColor="accent1"/>
          <w:lang w:val="ro-MD"/>
        </w:rPr>
      </w:pPr>
      <w:r>
        <w:rPr>
          <w:b/>
          <w:color w:val="4F81BD" w:themeColor="accent1"/>
          <w:lang w:val="ro-MD"/>
        </w:rPr>
        <w:lastRenderedPageBreak/>
        <w:t xml:space="preserve">3. </w:t>
      </w:r>
      <w:r w:rsidRPr="006657CC">
        <w:rPr>
          <w:b/>
          <w:color w:val="4F81BD" w:themeColor="accent1"/>
          <w:lang w:val="ro-MD"/>
        </w:rPr>
        <w:t>Puncția aspirativă cu ac fin (FNA):</w:t>
      </w:r>
      <w:r w:rsidRPr="006657CC">
        <w:rPr>
          <w:color w:val="4F81BD" w:themeColor="accent1"/>
          <w:lang w:val="ro-MD"/>
        </w:rPr>
        <w:t xml:space="preserve">  principiile generale, tehnica puncției FNA a glandei tiroide, glandei mamare, glandelor salivare, plămînilor, pancreasului, limfoganglionilor.</w:t>
      </w:r>
    </w:p>
    <w:p w:rsidR="007D4BB3" w:rsidRPr="006657CC" w:rsidRDefault="007D4BB3" w:rsidP="007D4BB3">
      <w:pPr>
        <w:jc w:val="both"/>
        <w:rPr>
          <w:color w:val="4F81BD" w:themeColor="accent1"/>
          <w:lang w:val="ro-MD"/>
        </w:rPr>
      </w:pPr>
      <w:r w:rsidRPr="006657CC">
        <w:rPr>
          <w:b/>
          <w:color w:val="4F81BD" w:themeColor="accent1"/>
          <w:lang w:val="ro-MD"/>
        </w:rPr>
        <w:t>Puncția aspirativă fină ecoghidată endoscopic,</w:t>
      </w:r>
      <w:r w:rsidRPr="006657CC">
        <w:rPr>
          <w:color w:val="4F81BD" w:themeColor="accent1"/>
          <w:lang w:val="ro-MD"/>
        </w:rPr>
        <w:t xml:space="preserve"> indicații și contraindicații, rolul în citodiagnosticul tumorilor pancreatice, ale tractului gastrointestinal, hepatice, ale căilor biliare și vezicii biliare, tumorilor suprarenalelor, neoplasmelor retroperitoneale, adenopatiilor intraabdominale și mediastinale.</w:t>
      </w:r>
    </w:p>
    <w:p w:rsidR="007D4BB3" w:rsidRPr="006657CC" w:rsidRDefault="007D4BB3" w:rsidP="007D4BB3">
      <w:pPr>
        <w:jc w:val="both"/>
        <w:rPr>
          <w:color w:val="4F81BD" w:themeColor="accent1"/>
          <w:lang w:val="ro-MD"/>
        </w:rPr>
      </w:pPr>
      <w:r>
        <w:rPr>
          <w:b/>
          <w:color w:val="4F81BD" w:themeColor="accent1"/>
          <w:lang w:val="ro-MD"/>
        </w:rPr>
        <w:t xml:space="preserve">4. </w:t>
      </w:r>
      <w:r w:rsidRPr="006657CC">
        <w:rPr>
          <w:b/>
          <w:color w:val="4F81BD" w:themeColor="accent1"/>
          <w:lang w:val="ro-MD"/>
        </w:rPr>
        <w:t>Citologia cervico-vaginală.</w:t>
      </w:r>
      <w:r w:rsidRPr="006657CC">
        <w:rPr>
          <w:color w:val="4F81BD" w:themeColor="accent1"/>
          <w:lang w:val="ro-MD"/>
        </w:rPr>
        <w:t xml:space="preserve"> Metodele de recoltare a materialului citologic din colul uterin și vagin, efectuarea frotiurilor și prelucrarea lor. Tehnica convențională și tehnica citologiei în mediul lichid. Testul Papanicolaou (PAP-test), avantajele. Recoltarea de la nivelul altor  zone ale tractului genital feminin (vulvei, vaginului, cavității uterine). Caracteristica elementelor celulare ale uterului și vaginului. Zona de joncțiune endocervix/ectocervix, zona de transformare a colului uterin. Tipurile celulare principale în frotiul cervico-vaginal:  celulele pavimentoase superficiale, intermediare, parabazale și bazale, celulele glandulare endocervicale și metaplastice. Citograma și citofiziologia normală. Modificările elementelor celulare din col și vagin în cursul ciclului menstrual și în diferite perioade de vîrstă. Diagnosticul citologic hormonal în frotiuri vaginale. Indexul cariopicnotic, indexul eozinofil și indexul de maturitate. Microflora normală a vaginului și colului uterin.</w:t>
      </w:r>
    </w:p>
    <w:p w:rsidR="007D4BB3" w:rsidRPr="006657CC" w:rsidRDefault="007D4BB3" w:rsidP="007D4BB3">
      <w:pPr>
        <w:jc w:val="both"/>
        <w:rPr>
          <w:color w:val="4F81BD" w:themeColor="accent1"/>
          <w:lang w:val="ro-MD"/>
        </w:rPr>
      </w:pPr>
      <w:r>
        <w:rPr>
          <w:color w:val="4F81BD" w:themeColor="accent1"/>
          <w:lang w:val="ro-MD"/>
        </w:rPr>
        <w:t xml:space="preserve">5. </w:t>
      </w:r>
      <w:r w:rsidRPr="006657CC">
        <w:rPr>
          <w:color w:val="4F81BD" w:themeColor="accent1"/>
          <w:lang w:val="ro-MD"/>
        </w:rPr>
        <w:t xml:space="preserve">Clasificarea histologică și citologică a afecțiunilor colului uterin și vaginului. </w:t>
      </w:r>
    </w:p>
    <w:p w:rsidR="007D4BB3" w:rsidRPr="006657CC" w:rsidRDefault="007D4BB3" w:rsidP="007D4BB3">
      <w:pPr>
        <w:jc w:val="both"/>
        <w:rPr>
          <w:color w:val="4F81BD" w:themeColor="accent1"/>
          <w:lang w:val="ro-MD"/>
        </w:rPr>
      </w:pPr>
      <w:r w:rsidRPr="006657CC">
        <w:rPr>
          <w:color w:val="4F81BD" w:themeColor="accent1"/>
          <w:lang w:val="ro-MD"/>
        </w:rPr>
        <w:t>Leziunile benigne ale epiteliului cervical:  hiperkeratoza, metaplazia epidermoidă.</w:t>
      </w:r>
    </w:p>
    <w:p w:rsidR="007D4BB3" w:rsidRDefault="007D4BB3" w:rsidP="007D4BB3">
      <w:pPr>
        <w:rPr>
          <w:color w:val="4F81BD" w:themeColor="accent1"/>
          <w:lang w:val="ro-MD"/>
        </w:rPr>
      </w:pPr>
      <w:r w:rsidRPr="006657CC">
        <w:rPr>
          <w:color w:val="4F81BD" w:themeColor="accent1"/>
          <w:lang w:val="ro-MD"/>
        </w:rPr>
        <w:t xml:space="preserve">Citologia proceselor inflamatorii și reactive ale colului uterin. Manifestările citopatologice ale leziunilor cauzate de agenți infecțioși:  Gardnerella vaginalis, Candida albicans, Trichomonas vaginalis, Herpes simplu-virus. Infecția cu virusul papilomului uman (HPV), koilocitoza, caracteristica citomorfologică. Displazia epiteliului cervical. Criteriile de diagnostic citopatologic al LSIL, HSIL, carcinomului in situ, diagnosticul diferențial. Particularitățile microscopice ale celulelor scuamoase și glandulare atipice (ASC și AGC). Sistemul Bethesda de raportare a rezultatelor frotiului cervico-vaginal. Screening-ul citologic al leziunilor preinvazive și invazive ale colului uterin.                                                                                                                         </w:t>
      </w:r>
    </w:p>
    <w:p w:rsidR="007D4BB3" w:rsidRDefault="007D4BB3" w:rsidP="007D4BB3">
      <w:pPr>
        <w:rPr>
          <w:color w:val="4F81BD" w:themeColor="accent1"/>
          <w:lang w:val="ro-MD"/>
        </w:rPr>
      </w:pPr>
    </w:p>
    <w:p w:rsidR="003208AF" w:rsidRDefault="003208AF" w:rsidP="003208AF">
      <w:pPr>
        <w:pStyle w:val="style13"/>
        <w:spacing w:before="0" w:beforeAutospacing="0" w:after="0" w:afterAutospacing="0"/>
        <w:jc w:val="center"/>
        <w:rPr>
          <w:b/>
          <w:color w:val="4F81BD" w:themeColor="accent1"/>
          <w:u w:val="single"/>
          <w:lang w:val="ro-MD"/>
        </w:rPr>
      </w:pPr>
      <w:r>
        <w:rPr>
          <w:b/>
          <w:color w:val="4F81BD" w:themeColor="accent1"/>
          <w:u w:val="single"/>
          <w:lang w:val="ro-MD"/>
        </w:rPr>
        <w:t>Anul III</w:t>
      </w:r>
    </w:p>
    <w:p w:rsidR="003208AF" w:rsidRDefault="003208AF" w:rsidP="00903793">
      <w:pPr>
        <w:pStyle w:val="style13"/>
        <w:spacing w:before="0" w:beforeAutospacing="0" w:after="0" w:afterAutospacing="0"/>
        <w:rPr>
          <w:b/>
          <w:color w:val="4F81BD" w:themeColor="accent1"/>
          <w:u w:val="single"/>
          <w:lang w:val="ro-MD"/>
        </w:rPr>
      </w:pPr>
      <w:r>
        <w:rPr>
          <w:b/>
          <w:color w:val="4F81BD" w:themeColor="accent1"/>
          <w:u w:val="single"/>
          <w:lang w:val="ro-MD"/>
        </w:rPr>
        <w:t>MODULUL ANATOMIE PATOLOGICĂ</w:t>
      </w:r>
    </w:p>
    <w:p w:rsidR="003208AF" w:rsidRPr="006657CC" w:rsidRDefault="003208AF" w:rsidP="003208AF">
      <w:pPr>
        <w:pStyle w:val="style13"/>
        <w:spacing w:before="0" w:beforeAutospacing="0" w:after="0" w:afterAutospacing="0"/>
        <w:jc w:val="center"/>
        <w:rPr>
          <w:b/>
          <w:color w:val="4F81BD" w:themeColor="accent1"/>
          <w:u w:val="single"/>
          <w:lang w:val="ro-MD"/>
        </w:rPr>
      </w:pPr>
    </w:p>
    <w:p w:rsidR="003208AF" w:rsidRPr="003208AF" w:rsidRDefault="003208AF" w:rsidP="006913DA">
      <w:pPr>
        <w:jc w:val="both"/>
        <w:rPr>
          <w:snapToGrid w:val="0"/>
          <w:color w:val="4F81BD" w:themeColor="accent1"/>
          <w:lang w:val="ro-MD"/>
        </w:rPr>
      </w:pPr>
      <w:r w:rsidRPr="003208AF">
        <w:rPr>
          <w:b/>
          <w:snapToGrid w:val="0"/>
          <w:color w:val="4F81BD" w:themeColor="accent1"/>
          <w:lang w:val="ro-MD"/>
        </w:rPr>
        <w:t xml:space="preserve">1. </w:t>
      </w:r>
      <w:r w:rsidR="006913DA" w:rsidRPr="003208AF">
        <w:rPr>
          <w:b/>
          <w:snapToGrid w:val="0"/>
          <w:color w:val="4F81BD" w:themeColor="accent1"/>
          <w:lang w:val="ro-MD"/>
        </w:rPr>
        <w:t xml:space="preserve">Patologia ficatului. </w:t>
      </w:r>
      <w:r w:rsidR="006913DA" w:rsidRPr="003208AF">
        <w:rPr>
          <w:snapToGrid w:val="0"/>
          <w:color w:val="4F81BD" w:themeColor="accent1"/>
          <w:lang w:val="ro-MD"/>
        </w:rPr>
        <w:t xml:space="preserve">Necroza masivă acută (distrofia toxică) a ficatului. Distrofia lipidică a ficatului (steatoza).  Hepatita </w:t>
      </w:r>
      <w:r w:rsidRPr="003208AF">
        <w:rPr>
          <w:snapToGrid w:val="0"/>
          <w:color w:val="4F81BD" w:themeColor="accent1"/>
          <w:lang w:val="ro-MD"/>
        </w:rPr>
        <w:t>acută și cronică</w:t>
      </w:r>
      <w:r w:rsidR="006913DA" w:rsidRPr="003208AF">
        <w:rPr>
          <w:snapToGrid w:val="0"/>
          <w:color w:val="4F81BD" w:themeColor="accent1"/>
          <w:lang w:val="ro-MD"/>
        </w:rPr>
        <w:t xml:space="preserve">. Hepatita virotică:  etiopatogeneza, clasificarea, caracteristica morfologică, complicaţiile, consecinţele. </w:t>
      </w:r>
      <w:r w:rsidRPr="003208AF">
        <w:rPr>
          <w:snapToGrid w:val="0"/>
          <w:color w:val="4F81BD" w:themeColor="accent1"/>
          <w:lang w:val="ro-MD"/>
        </w:rPr>
        <w:t xml:space="preserve">Steatoza ficatului și steatohepatita alcoolică. Steatoza non-alcoolică. </w:t>
      </w:r>
      <w:r w:rsidR="006913DA" w:rsidRPr="003208AF">
        <w:rPr>
          <w:snapToGrid w:val="0"/>
          <w:color w:val="4F81BD" w:themeColor="accent1"/>
          <w:lang w:val="ro-MD"/>
        </w:rPr>
        <w:t xml:space="preserve">Ciroza ficatului: cauzele, caracteristica generală a pato- şi morfogenezei, clasificarea, caracteristica morfologică, modificările extrahepatice, complicațiile, cauzele de deces. </w:t>
      </w:r>
      <w:r w:rsidRPr="003208AF">
        <w:rPr>
          <w:snapToGrid w:val="0"/>
          <w:color w:val="4F81BD" w:themeColor="accent1"/>
          <w:lang w:val="ro-MD"/>
        </w:rPr>
        <w:t>Hipertensiunea portală. Splenomegalia. Sindromul hepato-renal și hepato-pulmonar. Bolile hepatice colestatice. Ciroza biliară primitivă. Colangita sclerozantă primitivă. Hemocromatoza ficatului. Boala Wilson. Tromboza</w:t>
      </w:r>
      <w:r>
        <w:rPr>
          <w:snapToGrid w:val="0"/>
          <w:color w:val="4F81BD" w:themeColor="accent1"/>
          <w:lang w:val="ro-MD"/>
        </w:rPr>
        <w:t xml:space="preserve"> venei hepatice și a venei porta</w:t>
      </w:r>
      <w:r w:rsidRPr="003208AF">
        <w:rPr>
          <w:snapToGrid w:val="0"/>
          <w:color w:val="4F81BD" w:themeColor="accent1"/>
          <w:lang w:val="ro-MD"/>
        </w:rPr>
        <w:t>.</w:t>
      </w:r>
      <w:r w:rsidRPr="006657CC">
        <w:rPr>
          <w:snapToGrid w:val="0"/>
          <w:color w:val="4F81BD" w:themeColor="accent1"/>
          <w:sz w:val="20"/>
          <w:szCs w:val="20"/>
          <w:lang w:val="ro-MD"/>
        </w:rPr>
        <w:t xml:space="preserve">  </w:t>
      </w:r>
    </w:p>
    <w:p w:rsidR="003208AF" w:rsidRDefault="003208AF" w:rsidP="006913DA">
      <w:pPr>
        <w:jc w:val="both"/>
        <w:rPr>
          <w:snapToGrid w:val="0"/>
          <w:color w:val="4F81BD" w:themeColor="accent1"/>
          <w:lang w:val="ro-MD"/>
        </w:rPr>
      </w:pPr>
      <w:r w:rsidRPr="003208AF">
        <w:rPr>
          <w:b/>
          <w:snapToGrid w:val="0"/>
          <w:color w:val="4F81BD" w:themeColor="accent1"/>
          <w:lang w:val="ro-MD"/>
        </w:rPr>
        <w:t xml:space="preserve">2. </w:t>
      </w:r>
      <w:r w:rsidR="006913DA" w:rsidRPr="003208AF">
        <w:rPr>
          <w:b/>
          <w:snapToGrid w:val="0"/>
          <w:color w:val="4F81BD" w:themeColor="accent1"/>
          <w:lang w:val="ro-MD"/>
        </w:rPr>
        <w:t>Tumorile benigne și maligne ale ficatului</w:t>
      </w:r>
      <w:r w:rsidR="006913DA" w:rsidRPr="006657CC">
        <w:rPr>
          <w:snapToGrid w:val="0"/>
          <w:color w:val="4F81BD" w:themeColor="accent1"/>
          <w:lang w:val="ro-MD"/>
        </w:rPr>
        <w:t xml:space="preserve">. Cancerul hepatic: stările precanceroase, histogeneza, formele macro- şi microscopice, complicaţiile, cauzele morţii. Rolul biopsiei în diagnosticul afecțiunilor ficatului. </w:t>
      </w:r>
    </w:p>
    <w:p w:rsidR="006913DA" w:rsidRPr="00E13841" w:rsidRDefault="003208AF" w:rsidP="006913DA">
      <w:pPr>
        <w:jc w:val="both"/>
        <w:rPr>
          <w:snapToGrid w:val="0"/>
          <w:color w:val="4F81BD" w:themeColor="accent1"/>
          <w:lang w:val="ro-MD"/>
        </w:rPr>
      </w:pPr>
      <w:r w:rsidRPr="003208AF">
        <w:rPr>
          <w:b/>
          <w:snapToGrid w:val="0"/>
          <w:color w:val="4F81BD" w:themeColor="accent1"/>
          <w:lang w:val="ro-MD"/>
        </w:rPr>
        <w:t xml:space="preserve">3. </w:t>
      </w:r>
      <w:r w:rsidRPr="003208AF">
        <w:rPr>
          <w:b/>
          <w:color w:val="4F81BD" w:themeColor="accent1"/>
          <w:sz w:val="20"/>
          <w:szCs w:val="20"/>
          <w:lang w:val="ro-MD"/>
        </w:rPr>
        <w:t>Bolile</w:t>
      </w:r>
      <w:r w:rsidRPr="006657CC">
        <w:rPr>
          <w:b/>
          <w:color w:val="4F81BD" w:themeColor="accent1"/>
          <w:sz w:val="20"/>
          <w:szCs w:val="20"/>
          <w:lang w:val="ro-MD"/>
        </w:rPr>
        <w:t xml:space="preserve"> vezicii biliare și ale căilor biliare extrahepatice. </w:t>
      </w:r>
      <w:r w:rsidRPr="006657CC">
        <w:rPr>
          <w:color w:val="4F81BD" w:themeColor="accent1"/>
          <w:sz w:val="20"/>
          <w:szCs w:val="20"/>
          <w:lang w:val="ro-MD"/>
        </w:rPr>
        <w:t>Litiaza biliară.</w:t>
      </w:r>
      <w:r w:rsidRPr="006657CC">
        <w:rPr>
          <w:b/>
          <w:color w:val="4F81BD" w:themeColor="accent1"/>
          <w:sz w:val="20"/>
          <w:szCs w:val="20"/>
          <w:lang w:val="ro-MD"/>
        </w:rPr>
        <w:t xml:space="preserve"> </w:t>
      </w:r>
      <w:r w:rsidRPr="006657CC">
        <w:rPr>
          <w:snapToGrid w:val="0"/>
          <w:color w:val="4F81BD" w:themeColor="accent1"/>
          <w:sz w:val="20"/>
          <w:szCs w:val="20"/>
          <w:lang w:val="ro-MD"/>
        </w:rPr>
        <w:t xml:space="preserve">Colecistita acută și cronică. </w:t>
      </w:r>
      <w:r w:rsidR="006913DA" w:rsidRPr="006657CC">
        <w:rPr>
          <w:color w:val="4F81BD" w:themeColor="accent1"/>
          <w:lang w:val="ro-MD"/>
        </w:rPr>
        <w:t xml:space="preserve">Colangita acută şi cronică. </w:t>
      </w:r>
      <w:r w:rsidR="006913DA" w:rsidRPr="006657CC">
        <w:rPr>
          <w:snapToGrid w:val="0"/>
          <w:color w:val="4F81BD" w:themeColor="accent1"/>
          <w:lang w:val="ro-MD"/>
        </w:rPr>
        <w:t xml:space="preserve">Colecistita acută și cronică. Colelitiaza. </w:t>
      </w:r>
      <w:r w:rsidR="006913DA" w:rsidRPr="006657CC">
        <w:rPr>
          <w:color w:val="4F81BD" w:themeColor="accent1"/>
          <w:lang w:val="ro-MD"/>
        </w:rPr>
        <w:t xml:space="preserve"> </w:t>
      </w:r>
      <w:r>
        <w:rPr>
          <w:color w:val="4F81BD" w:themeColor="accent1"/>
          <w:lang w:val="ro-MD"/>
        </w:rPr>
        <w:t xml:space="preserve">Ciroza biliară secundară. </w:t>
      </w:r>
      <w:r w:rsidR="006913DA" w:rsidRPr="006657CC">
        <w:rPr>
          <w:color w:val="4F81BD" w:themeColor="accent1"/>
          <w:lang w:val="ro-MD"/>
        </w:rPr>
        <w:t xml:space="preserve">Carcinomul </w:t>
      </w:r>
      <w:r w:rsidR="006913DA" w:rsidRPr="00E13841">
        <w:rPr>
          <w:color w:val="4F81BD" w:themeColor="accent1"/>
          <w:lang w:val="ro-MD"/>
        </w:rPr>
        <w:t>vezicii biliare şi a căilor biliare extra-hepatice.</w:t>
      </w:r>
      <w:r w:rsidRPr="00E13841">
        <w:rPr>
          <w:color w:val="4F81BD" w:themeColor="accent1"/>
          <w:lang w:val="ro-MD"/>
        </w:rPr>
        <w:t xml:space="preserve"> Colangiocarcinomul. </w:t>
      </w:r>
    </w:p>
    <w:p w:rsidR="00E13841" w:rsidRPr="00E13841" w:rsidRDefault="003208AF" w:rsidP="006913DA">
      <w:pPr>
        <w:jc w:val="both"/>
        <w:rPr>
          <w:b/>
          <w:snapToGrid w:val="0"/>
          <w:color w:val="4F81BD" w:themeColor="accent1"/>
          <w:lang w:val="ro-MD"/>
        </w:rPr>
      </w:pPr>
      <w:r w:rsidRPr="00E13841">
        <w:rPr>
          <w:b/>
          <w:color w:val="4F81BD" w:themeColor="accent1"/>
          <w:lang w:val="ro-MD"/>
        </w:rPr>
        <w:t xml:space="preserve">4. </w:t>
      </w:r>
      <w:r w:rsidR="006913DA" w:rsidRPr="00E13841">
        <w:rPr>
          <w:b/>
          <w:color w:val="4F81BD" w:themeColor="accent1"/>
          <w:lang w:val="ro-MD"/>
        </w:rPr>
        <w:t>Patologia pancreasului exocrin.</w:t>
      </w:r>
      <w:r w:rsidR="006913DA" w:rsidRPr="00E13841">
        <w:rPr>
          <w:b/>
          <w:snapToGrid w:val="0"/>
          <w:color w:val="4F81BD" w:themeColor="accent1"/>
          <w:lang w:val="ro-MD"/>
        </w:rPr>
        <w:t xml:space="preserve"> </w:t>
      </w:r>
      <w:r w:rsidR="00E13841" w:rsidRPr="00E13841">
        <w:rPr>
          <w:snapToGrid w:val="0"/>
          <w:color w:val="4F81BD" w:themeColor="accent1"/>
          <w:lang w:val="ro-MD"/>
        </w:rPr>
        <w:t xml:space="preserve">Anomaliile de dezvoltare. Fibroza chistică. Pancreatita acută și cronică. Pseudochisturile pancreatice. Fibroza chistică. Tumorile pancreasului. Chistadenoamele </w:t>
      </w:r>
      <w:r w:rsidR="00E13841" w:rsidRPr="00E13841">
        <w:rPr>
          <w:snapToGrid w:val="0"/>
          <w:color w:val="4F81BD" w:themeColor="accent1"/>
          <w:lang w:val="ro-MD"/>
        </w:rPr>
        <w:lastRenderedPageBreak/>
        <w:t>seroase. Tumorile chistice mucinoase. Carcinomul pancreasului: procesele precanceroase, formele macro- şi microscopice, complicaţiile, cauzele morţii.</w:t>
      </w:r>
    </w:p>
    <w:p w:rsidR="00E13841" w:rsidRPr="00E13841" w:rsidRDefault="00E13841" w:rsidP="006913DA">
      <w:pPr>
        <w:jc w:val="both"/>
        <w:rPr>
          <w:b/>
          <w:snapToGrid w:val="0"/>
          <w:color w:val="4F81BD" w:themeColor="accent1"/>
          <w:lang w:val="ro-MD"/>
        </w:rPr>
      </w:pPr>
      <w:r w:rsidRPr="00E13841">
        <w:rPr>
          <w:b/>
          <w:snapToGrid w:val="0"/>
          <w:color w:val="4F81BD" w:themeColor="accent1"/>
          <w:lang w:val="ro-MD"/>
        </w:rPr>
        <w:t>5</w:t>
      </w:r>
      <w:r w:rsidR="003208AF" w:rsidRPr="00E13841">
        <w:rPr>
          <w:b/>
          <w:snapToGrid w:val="0"/>
          <w:color w:val="4F81BD" w:themeColor="accent1"/>
          <w:lang w:val="ro-MD"/>
        </w:rPr>
        <w:t xml:space="preserve">. </w:t>
      </w:r>
      <w:r w:rsidRPr="00E13841">
        <w:rPr>
          <w:snapToGrid w:val="0"/>
          <w:color w:val="4F81BD" w:themeColor="accent1"/>
          <w:lang w:val="ro-MD"/>
        </w:rPr>
        <w:t>D</w:t>
      </w:r>
      <w:r w:rsidRPr="00E13841">
        <w:rPr>
          <w:b/>
          <w:snapToGrid w:val="0"/>
          <w:color w:val="4F81BD" w:themeColor="accent1"/>
          <w:lang w:val="ro-MD"/>
        </w:rPr>
        <w:t>iagnosticului</w:t>
      </w:r>
      <w:r w:rsidRPr="00E13841">
        <w:rPr>
          <w:snapToGrid w:val="0"/>
          <w:color w:val="4F81BD" w:themeColor="accent1"/>
          <w:lang w:val="ro-MD"/>
        </w:rPr>
        <w:t xml:space="preserve"> </w:t>
      </w:r>
      <w:r w:rsidRPr="00E13841">
        <w:rPr>
          <w:b/>
          <w:snapToGrid w:val="0"/>
          <w:color w:val="4F81BD" w:themeColor="accent1"/>
          <w:lang w:val="ro-MD"/>
        </w:rPr>
        <w:t>anatomopatologic</w:t>
      </w:r>
      <w:r w:rsidRPr="00E13841">
        <w:rPr>
          <w:snapToGrid w:val="0"/>
          <w:color w:val="4F81BD" w:themeColor="accent1"/>
          <w:lang w:val="ro-MD"/>
        </w:rPr>
        <w:t xml:space="preserve"> în afecțiunile ficatului, căilor biliare, pancreasului, particularitățile formulării.</w:t>
      </w:r>
    </w:p>
    <w:p w:rsidR="00E13841" w:rsidRPr="00E13841" w:rsidRDefault="00E13841" w:rsidP="006913DA">
      <w:pPr>
        <w:jc w:val="both"/>
        <w:rPr>
          <w:b/>
          <w:snapToGrid w:val="0"/>
          <w:color w:val="4F81BD" w:themeColor="accent1"/>
          <w:lang w:val="ro-MD"/>
        </w:rPr>
      </w:pPr>
      <w:r w:rsidRPr="00E13841">
        <w:rPr>
          <w:b/>
          <w:snapToGrid w:val="0"/>
          <w:color w:val="4F81BD" w:themeColor="accent1"/>
          <w:lang w:val="ro-MD"/>
        </w:rPr>
        <w:t xml:space="preserve">6. </w:t>
      </w:r>
      <w:r w:rsidR="006913DA" w:rsidRPr="00E13841">
        <w:rPr>
          <w:b/>
          <w:snapToGrid w:val="0"/>
          <w:color w:val="4F81BD" w:themeColor="accent1"/>
          <w:lang w:val="ro-MD"/>
        </w:rPr>
        <w:t xml:space="preserve">Patologia rinichilor. </w:t>
      </w:r>
      <w:r w:rsidRPr="00E13841">
        <w:rPr>
          <w:snapToGrid w:val="0"/>
          <w:color w:val="4F81BD" w:themeColor="accent1"/>
          <w:lang w:val="ro-MD"/>
        </w:rPr>
        <w:t>Glomerulopatiile</w:t>
      </w:r>
      <w:r w:rsidRPr="00E13841">
        <w:rPr>
          <w:i/>
          <w:snapToGrid w:val="0"/>
          <w:color w:val="4F81BD" w:themeColor="accent1"/>
          <w:lang w:val="ro-MD"/>
        </w:rPr>
        <w:t>.</w:t>
      </w:r>
      <w:r w:rsidRPr="00E13841">
        <w:rPr>
          <w:snapToGrid w:val="0"/>
          <w:color w:val="4F81BD" w:themeColor="accent1"/>
          <w:lang w:val="ro-MD"/>
        </w:rPr>
        <w:t xml:space="preserve"> Sindromul nefrotic. Nefropatia glomerulară cu leziuni minime. Glomeruloscleroza focală și segmentară. Nefropatia membranoasă. Sindromul nefritic. Glomerulonefrita acută poststreptococică. Glomerulonefrita rapid progresivă, caracteristica morfologică,  complicaţiile. Bolile tubulo-interstițiale ale rinichilor. Pielonefrita acută și cronică, morfopatologia, complicaţiile, consecinţele. Nefrita tubulo-interstiţială. Nefropatia tubulară acută (necroza tubulară acută). Nefroscleroza (arterionefroscleroza). Leziunile rinichilor în hipertensiunea benignă și malignă. Polichistoza renală.  Insuficienţa renală cronică. Boala litiazică a rinichilor (nefrolitiaza). Hidronefroza. Tumorile rinichiului. Carcinomul renal, variantele histologice, caracteristica morfologică. Tumora Wilms.</w:t>
      </w:r>
      <w:r w:rsidRPr="00E13841">
        <w:rPr>
          <w:color w:val="4F81BD" w:themeColor="accent1"/>
          <w:lang w:val="ro-MD"/>
        </w:rPr>
        <w:t xml:space="preserve"> Importanţa biopsiei renale în diagnostic.</w:t>
      </w:r>
    </w:p>
    <w:p w:rsidR="00E13841" w:rsidRPr="00E13841" w:rsidRDefault="00E13841" w:rsidP="006913DA">
      <w:pPr>
        <w:jc w:val="both"/>
        <w:rPr>
          <w:b/>
          <w:snapToGrid w:val="0"/>
          <w:color w:val="4F81BD" w:themeColor="accent1"/>
          <w:lang w:val="ro-MD"/>
        </w:rPr>
      </w:pPr>
      <w:r w:rsidRPr="00E13841">
        <w:rPr>
          <w:b/>
          <w:snapToGrid w:val="0"/>
          <w:color w:val="4F81BD" w:themeColor="accent1"/>
          <w:lang w:val="ro-MD"/>
        </w:rPr>
        <w:t xml:space="preserve">7. Afecțiunile vezicii urinare şi căilor urinare. </w:t>
      </w:r>
      <w:r w:rsidRPr="00E13841">
        <w:rPr>
          <w:snapToGrid w:val="0"/>
          <w:color w:val="4F81BD" w:themeColor="accent1"/>
          <w:lang w:val="ro-MD"/>
        </w:rPr>
        <w:t>Cistitele, diverticulii vezicii urinare. Papilomul urotelial. Cancerul de vezică urinară, leziunile precursoare, caracteristica morfologică, stadializarea, complicațiile.</w:t>
      </w:r>
    </w:p>
    <w:p w:rsidR="00E13841" w:rsidRPr="00E13841" w:rsidRDefault="00E13841" w:rsidP="00E13841">
      <w:pPr>
        <w:jc w:val="both"/>
        <w:rPr>
          <w:snapToGrid w:val="0"/>
          <w:color w:val="4F81BD" w:themeColor="accent1"/>
          <w:lang w:val="ro-MD"/>
        </w:rPr>
      </w:pPr>
      <w:r w:rsidRPr="00E13841">
        <w:rPr>
          <w:b/>
          <w:snapToGrid w:val="0"/>
          <w:color w:val="4F81BD" w:themeColor="accent1"/>
          <w:lang w:val="ro-MD"/>
        </w:rPr>
        <w:t xml:space="preserve">8. </w:t>
      </w:r>
      <w:r w:rsidR="006913DA" w:rsidRPr="00E13841">
        <w:rPr>
          <w:b/>
          <w:snapToGrid w:val="0"/>
          <w:color w:val="4F81BD" w:themeColor="accent1"/>
          <w:lang w:val="ro-MD"/>
        </w:rPr>
        <w:t xml:space="preserve">Patologia sistemului endocrin. </w:t>
      </w:r>
      <w:r w:rsidRPr="00E13841">
        <w:rPr>
          <w:b/>
          <w:snapToGrid w:val="0"/>
          <w:color w:val="4F81BD" w:themeColor="accent1"/>
          <w:lang w:val="ro-MD"/>
        </w:rPr>
        <w:t xml:space="preserve">Patologia sistemului endocrin. </w:t>
      </w:r>
      <w:r w:rsidRPr="00E13841">
        <w:rPr>
          <w:color w:val="4F81BD" w:themeColor="accent1"/>
          <w:lang w:val="ro-MD"/>
        </w:rPr>
        <w:t>Tumorile hipofizei, adenoamele.</w:t>
      </w:r>
      <w:r w:rsidRPr="00E13841">
        <w:rPr>
          <w:snapToGrid w:val="0"/>
          <w:color w:val="4F81BD" w:themeColor="accent1"/>
          <w:lang w:val="ro-MD"/>
        </w:rPr>
        <w:t xml:space="preserve"> Prolactinoamele. Adenoamele cu celule somatotrope. Adenoamele cu celule corticotrope.  </w:t>
      </w:r>
    </w:p>
    <w:p w:rsidR="00E13841" w:rsidRPr="00E13841" w:rsidRDefault="00E13841" w:rsidP="00E13841">
      <w:pPr>
        <w:jc w:val="both"/>
        <w:rPr>
          <w:color w:val="4F81BD" w:themeColor="accent1"/>
          <w:lang w:val="ro-MD"/>
        </w:rPr>
      </w:pPr>
      <w:r w:rsidRPr="00E13841">
        <w:rPr>
          <w:snapToGrid w:val="0"/>
          <w:color w:val="4F81BD" w:themeColor="accent1"/>
          <w:lang w:val="ro-MD"/>
        </w:rPr>
        <w:t xml:space="preserve">Tiroiditele. Tiroidita limfocitară acută și subacută.  Guşa difuză și multinodulară. Boala Graves: etiopatogeneza, particularităţile clinico-morfologice, complicaţiile. </w:t>
      </w:r>
      <w:r w:rsidRPr="00E13841">
        <w:rPr>
          <w:color w:val="4F81BD" w:themeColor="accent1"/>
          <w:lang w:val="ro-MD"/>
        </w:rPr>
        <w:t xml:space="preserve">Tumorile benigne şi maligne ale tiroidei. Adenoamele și carcinoamele  tiroidiene, variantele histologice. </w:t>
      </w:r>
    </w:p>
    <w:p w:rsidR="00E13841" w:rsidRPr="00E13841" w:rsidRDefault="00E13841" w:rsidP="00E13841">
      <w:pPr>
        <w:jc w:val="both"/>
        <w:rPr>
          <w:color w:val="4F81BD" w:themeColor="accent1"/>
          <w:lang w:val="ro-MD"/>
        </w:rPr>
      </w:pPr>
      <w:r w:rsidRPr="00E13841">
        <w:rPr>
          <w:color w:val="4F81BD" w:themeColor="accent1"/>
          <w:lang w:val="ro-MD"/>
        </w:rPr>
        <w:t>Patologia glandelor paratiroide:  adenoamele, hiperplazia, carcinomul.</w:t>
      </w:r>
    </w:p>
    <w:p w:rsidR="00E13841" w:rsidRPr="00E13841" w:rsidRDefault="00E13841" w:rsidP="00E13841">
      <w:pPr>
        <w:jc w:val="both"/>
        <w:rPr>
          <w:color w:val="4F81BD" w:themeColor="accent1"/>
          <w:lang w:val="ro-MD"/>
        </w:rPr>
      </w:pPr>
      <w:r w:rsidRPr="00E13841">
        <w:rPr>
          <w:snapToGrid w:val="0"/>
          <w:color w:val="4F81BD" w:themeColor="accent1"/>
          <w:lang w:val="ro-MD"/>
        </w:rPr>
        <w:t xml:space="preserve">Diabetul zaharat: etiologia, patogeneza, morfopatologia, complicaţiile şi cauzele morţii. </w:t>
      </w:r>
      <w:r w:rsidRPr="00E13841">
        <w:rPr>
          <w:color w:val="4F81BD" w:themeColor="accent1"/>
          <w:lang w:val="ro-MD"/>
        </w:rPr>
        <w:t>Tumorile pancreasului endocrin, insulinoamele. Patologia glandelor corticosuprarenale:  insuficienţa adrenocorticală acută primară (sindromul Waterhouse-Friderichsen), insuficienţa cronică primară (boala Addison). Tumorile suprarenalelor:  adenoamele adrenocorticale, feocromocitomul.</w:t>
      </w:r>
    </w:p>
    <w:p w:rsidR="00E13841" w:rsidRPr="00E022F2" w:rsidRDefault="00E13841" w:rsidP="00E13841">
      <w:pPr>
        <w:jc w:val="both"/>
        <w:rPr>
          <w:b/>
          <w:snapToGrid w:val="0"/>
          <w:color w:val="4F81BD" w:themeColor="accent1"/>
          <w:lang w:val="ro-MD"/>
        </w:rPr>
      </w:pPr>
      <w:r w:rsidRPr="00E022F2">
        <w:rPr>
          <w:color w:val="4F81BD" w:themeColor="accent1"/>
          <w:lang w:val="ro-MD"/>
        </w:rPr>
        <w:t>Sindroamele de neoplazii endocrine multiple.</w:t>
      </w:r>
    </w:p>
    <w:p w:rsidR="00E022F2" w:rsidRPr="00E022F2" w:rsidRDefault="00E022F2" w:rsidP="00E022F2">
      <w:pPr>
        <w:jc w:val="both"/>
        <w:rPr>
          <w:snapToGrid w:val="0"/>
          <w:color w:val="4F81BD" w:themeColor="accent1"/>
          <w:lang w:val="ro-MD"/>
        </w:rPr>
      </w:pPr>
      <w:r w:rsidRPr="00E022F2">
        <w:rPr>
          <w:b/>
          <w:snapToGrid w:val="0"/>
          <w:color w:val="4F81BD" w:themeColor="accent1"/>
          <w:lang w:val="ro-MD"/>
        </w:rPr>
        <w:t xml:space="preserve">9. </w:t>
      </w:r>
      <w:r w:rsidR="006913DA" w:rsidRPr="00E022F2">
        <w:rPr>
          <w:b/>
          <w:snapToGrid w:val="0"/>
          <w:color w:val="4F81BD" w:themeColor="accent1"/>
          <w:lang w:val="ro-MD"/>
        </w:rPr>
        <w:t xml:space="preserve">Patologia sistemului genital masculin. </w:t>
      </w:r>
      <w:r w:rsidRPr="00E022F2">
        <w:rPr>
          <w:snapToGrid w:val="0"/>
          <w:color w:val="4F81BD" w:themeColor="accent1"/>
          <w:lang w:val="ro-MD"/>
        </w:rPr>
        <w:t>Patologia testiculului și epididimului:  criptorhidismul și atrofia testiculară, epididimita și orhita. Tumorile testiculare:  seminomul, carcinomul embrionar, teratomul, coriocarcinomul, tumorile de sac vitelin.</w:t>
      </w:r>
    </w:p>
    <w:p w:rsidR="00E022F2" w:rsidRPr="00E022F2" w:rsidRDefault="00E022F2" w:rsidP="00E022F2">
      <w:pPr>
        <w:jc w:val="both"/>
        <w:rPr>
          <w:snapToGrid w:val="0"/>
          <w:color w:val="4F81BD" w:themeColor="accent1"/>
          <w:lang w:val="ro-MD"/>
        </w:rPr>
      </w:pPr>
      <w:r w:rsidRPr="00E022F2">
        <w:rPr>
          <w:snapToGrid w:val="0"/>
          <w:color w:val="4F81BD" w:themeColor="accent1"/>
          <w:lang w:val="ro-MD"/>
        </w:rPr>
        <w:t xml:space="preserve">Afecțiunile prostatei:  prostatita, hiperplazia nodulară benignă, carcinomul, caracteristica macro–microscopică, complicaţiile, metastazarea. </w:t>
      </w:r>
    </w:p>
    <w:p w:rsidR="00E022F2" w:rsidRPr="00E022F2" w:rsidRDefault="00E022F2" w:rsidP="00E022F2">
      <w:pPr>
        <w:jc w:val="both"/>
        <w:rPr>
          <w:snapToGrid w:val="0"/>
          <w:color w:val="4F81BD" w:themeColor="accent1"/>
          <w:lang w:val="ro-MD"/>
        </w:rPr>
      </w:pPr>
      <w:r w:rsidRPr="00E022F2">
        <w:rPr>
          <w:snapToGrid w:val="0"/>
          <w:color w:val="4F81BD" w:themeColor="accent1"/>
          <w:lang w:val="ro-MD"/>
        </w:rPr>
        <w:t>Ginecomastia.</w:t>
      </w:r>
    </w:p>
    <w:p w:rsidR="00E022F2" w:rsidRDefault="00E022F2" w:rsidP="00E022F2">
      <w:pPr>
        <w:rPr>
          <w:snapToGrid w:val="0"/>
          <w:color w:val="4F81BD" w:themeColor="accent1"/>
          <w:lang w:val="ro-MD"/>
        </w:rPr>
      </w:pPr>
      <w:r w:rsidRPr="00E022F2">
        <w:rPr>
          <w:snapToGrid w:val="0"/>
          <w:color w:val="4F81BD" w:themeColor="accent1"/>
          <w:lang w:val="ro-MD"/>
        </w:rPr>
        <w:t>Afecțiunile penisului: inflamații, tumori.</w:t>
      </w:r>
    </w:p>
    <w:p w:rsidR="000416E4" w:rsidRPr="00E022F2" w:rsidRDefault="00E022F2" w:rsidP="00E022F2">
      <w:pPr>
        <w:rPr>
          <w:snapToGrid w:val="0"/>
          <w:color w:val="4F81BD" w:themeColor="accent1"/>
          <w:lang w:val="ro-MD"/>
        </w:rPr>
      </w:pPr>
      <w:r w:rsidRPr="00E022F2">
        <w:rPr>
          <w:b/>
          <w:snapToGrid w:val="0"/>
          <w:color w:val="4F81BD" w:themeColor="accent1"/>
          <w:lang w:val="ro-MD"/>
        </w:rPr>
        <w:t xml:space="preserve">10. </w:t>
      </w:r>
      <w:r w:rsidR="006913DA" w:rsidRPr="00E022F2">
        <w:rPr>
          <w:b/>
          <w:color w:val="4F81BD" w:themeColor="accent1"/>
          <w:lang w:val="ro-MD"/>
        </w:rPr>
        <w:t xml:space="preserve">Bolile infecțioase cu transmitere sexuală. </w:t>
      </w:r>
      <w:r w:rsidR="006913DA" w:rsidRPr="00E022F2">
        <w:rPr>
          <w:snapToGrid w:val="0"/>
          <w:color w:val="4F81BD" w:themeColor="accent1"/>
          <w:lang w:val="ro-MD"/>
        </w:rPr>
        <w:t xml:space="preserve">Gonoreea, uretrita și cervicita negonococică, </w:t>
      </w:r>
    </w:p>
    <w:p w:rsidR="00E022F2" w:rsidRPr="00E022F2" w:rsidRDefault="006913DA" w:rsidP="00E022F2">
      <w:pPr>
        <w:jc w:val="both"/>
        <w:rPr>
          <w:snapToGrid w:val="0"/>
          <w:color w:val="4F81BD" w:themeColor="accent1"/>
          <w:lang w:val="ro-MD"/>
        </w:rPr>
      </w:pPr>
      <w:r w:rsidRPr="00E022F2">
        <w:rPr>
          <w:snapToGrid w:val="0"/>
          <w:color w:val="4F81BD" w:themeColor="accent1"/>
          <w:lang w:val="ro-MD"/>
        </w:rPr>
        <w:t>trichomoniaza, herpes simplex genital, infecția cu virusul papilomului uman, caracteristica morfologică.</w:t>
      </w:r>
      <w:r w:rsidR="00E022F2" w:rsidRPr="00E022F2">
        <w:rPr>
          <w:snapToGrid w:val="0"/>
          <w:color w:val="4F81BD" w:themeColor="accent1"/>
          <w:lang w:val="ro-MD"/>
        </w:rPr>
        <w:t xml:space="preserve"> Sifilisul: etiopatogeneza, stadiile. Morfopatologia sifilisului primar şi secundar, consecinţele. Sifilisul terţiar. Sifilisul congenital.</w:t>
      </w:r>
    </w:p>
    <w:p w:rsidR="00903793" w:rsidRDefault="00E022F2" w:rsidP="006913DA">
      <w:pPr>
        <w:jc w:val="both"/>
        <w:rPr>
          <w:snapToGrid w:val="0"/>
          <w:color w:val="4F81BD" w:themeColor="accent1"/>
          <w:lang w:val="ro-MD"/>
        </w:rPr>
      </w:pPr>
      <w:r>
        <w:rPr>
          <w:b/>
          <w:snapToGrid w:val="0"/>
          <w:color w:val="4F81BD" w:themeColor="accent1"/>
          <w:lang w:val="ro-MD"/>
        </w:rPr>
        <w:t xml:space="preserve">11. </w:t>
      </w:r>
      <w:r w:rsidR="006913DA" w:rsidRPr="00E022F2">
        <w:rPr>
          <w:b/>
          <w:snapToGrid w:val="0"/>
          <w:color w:val="4F81BD" w:themeColor="accent1"/>
          <w:lang w:val="ro-MD"/>
        </w:rPr>
        <w:t xml:space="preserve">Patologia sistemului genital feminin. </w:t>
      </w:r>
      <w:r w:rsidR="006913DA" w:rsidRPr="00E022F2">
        <w:rPr>
          <w:snapToGrid w:val="0"/>
          <w:color w:val="4F81BD" w:themeColor="accent1"/>
          <w:lang w:val="ro-MD"/>
        </w:rPr>
        <w:t>Hiperplazia glandulară a endometrului. Polipoza</w:t>
      </w:r>
      <w:r w:rsidR="006913DA" w:rsidRPr="006657CC">
        <w:rPr>
          <w:snapToGrid w:val="0"/>
          <w:color w:val="4F81BD" w:themeColor="accent1"/>
          <w:lang w:val="ro-MD"/>
        </w:rPr>
        <w:t xml:space="preserve"> endometrială. Endometrita acută și cronică. Adenomioza, endometrioza. Tumorile benigne și maligne ale corpului uterin. Miomul uterin. Carcinomul corpului uterin: stările precanceroase, formele macro- microscopice, complicaţiile, metastazarea. </w:t>
      </w:r>
    </w:p>
    <w:p w:rsidR="006913DA" w:rsidRPr="006657CC" w:rsidRDefault="00903793" w:rsidP="006913DA">
      <w:pPr>
        <w:jc w:val="both"/>
        <w:rPr>
          <w:snapToGrid w:val="0"/>
          <w:color w:val="4F81BD" w:themeColor="accent1"/>
          <w:lang w:val="ro-MD"/>
        </w:rPr>
      </w:pPr>
      <w:r>
        <w:rPr>
          <w:snapToGrid w:val="0"/>
          <w:color w:val="4F81BD" w:themeColor="accent1"/>
          <w:lang w:val="ro-MD"/>
        </w:rPr>
        <w:t xml:space="preserve">Patologia colului uterin. </w:t>
      </w:r>
      <w:r w:rsidR="00D11125" w:rsidRPr="006657CC">
        <w:rPr>
          <w:snapToGrid w:val="0"/>
          <w:color w:val="4F81BD" w:themeColor="accent1"/>
          <w:lang w:val="ro-MD"/>
        </w:rPr>
        <w:t>Ectropion</w:t>
      </w:r>
      <w:r w:rsidR="006913DA" w:rsidRPr="006657CC">
        <w:rPr>
          <w:snapToGrid w:val="0"/>
          <w:color w:val="4F81BD" w:themeColor="accent1"/>
          <w:lang w:val="ro-MD"/>
        </w:rPr>
        <w:t xml:space="preserve">. Polipii endocervicali. Endocervicita. </w:t>
      </w:r>
      <w:r w:rsidR="006913DA" w:rsidRPr="006657CC">
        <w:rPr>
          <w:color w:val="4F81BD" w:themeColor="accent1"/>
          <w:lang w:val="ro-MD"/>
        </w:rPr>
        <w:t xml:space="preserve">Neoplazia intraepitelială cervicală. </w:t>
      </w:r>
      <w:r w:rsidR="00241342" w:rsidRPr="006657CC">
        <w:rPr>
          <w:color w:val="4F81BD" w:themeColor="accent1"/>
          <w:lang w:val="ro-MD"/>
        </w:rPr>
        <w:t xml:space="preserve">Importanta screeningului cervical in prevenirea cancerului de col uterin. Principii de diagnostic diferențial și importanța probelor imunohistochimice și moleculare. </w:t>
      </w:r>
      <w:r w:rsidR="006913DA" w:rsidRPr="006657CC">
        <w:rPr>
          <w:snapToGrid w:val="0"/>
          <w:color w:val="4F81BD" w:themeColor="accent1"/>
          <w:lang w:val="ro-MD"/>
        </w:rPr>
        <w:t xml:space="preserve">Carcinomul de col uterin:  stările precanceroase, formele macro- microscopice, complicaţiile, metastazarea. </w:t>
      </w:r>
    </w:p>
    <w:p w:rsidR="00903793" w:rsidRDefault="006913DA" w:rsidP="006913DA">
      <w:pPr>
        <w:jc w:val="both"/>
        <w:rPr>
          <w:snapToGrid w:val="0"/>
          <w:color w:val="4F81BD" w:themeColor="accent1"/>
          <w:lang w:val="ro-MD"/>
        </w:rPr>
      </w:pPr>
      <w:r w:rsidRPr="006657CC">
        <w:rPr>
          <w:snapToGrid w:val="0"/>
          <w:color w:val="4F81BD" w:themeColor="accent1"/>
          <w:lang w:val="ro-MD"/>
        </w:rPr>
        <w:lastRenderedPageBreak/>
        <w:t>Patolo</w:t>
      </w:r>
      <w:r w:rsidR="00241342" w:rsidRPr="006657CC">
        <w:rPr>
          <w:snapToGrid w:val="0"/>
          <w:color w:val="4F81BD" w:themeColor="accent1"/>
          <w:lang w:val="ro-MD"/>
        </w:rPr>
        <w:t>gia trompei uterine. Salpingita. Carcinomul seros intraepitelial si importanta acestuia in dezvoltarea tumorilor seroase de grad înalt. T</w:t>
      </w:r>
      <w:r w:rsidRPr="006657CC">
        <w:rPr>
          <w:snapToGrid w:val="0"/>
          <w:color w:val="4F81BD" w:themeColor="accent1"/>
          <w:lang w:val="ro-MD"/>
        </w:rPr>
        <w:t>umorile</w:t>
      </w:r>
      <w:r w:rsidR="00241342" w:rsidRPr="006657CC">
        <w:rPr>
          <w:snapToGrid w:val="0"/>
          <w:color w:val="4F81BD" w:themeColor="accent1"/>
          <w:lang w:val="ro-MD"/>
        </w:rPr>
        <w:t xml:space="preserve"> maligne tubare</w:t>
      </w:r>
      <w:r w:rsidRPr="006657CC">
        <w:rPr>
          <w:snapToGrid w:val="0"/>
          <w:color w:val="4F81BD" w:themeColor="accent1"/>
          <w:lang w:val="ro-MD"/>
        </w:rPr>
        <w:t xml:space="preserve">. </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 xml:space="preserve">Patologia ovarului. Ooforita, </w:t>
      </w:r>
      <w:r w:rsidR="00241342" w:rsidRPr="006657CC">
        <w:rPr>
          <w:snapToGrid w:val="0"/>
          <w:color w:val="4F81BD" w:themeColor="accent1"/>
          <w:lang w:val="ro-MD"/>
        </w:rPr>
        <w:t>Chiosturi</w:t>
      </w:r>
      <w:r w:rsidR="00E022F2">
        <w:rPr>
          <w:snapToGrid w:val="0"/>
          <w:color w:val="4F81BD" w:themeColor="accent1"/>
          <w:lang w:val="ro-MD"/>
        </w:rPr>
        <w:t>le</w:t>
      </w:r>
      <w:r w:rsidR="00241342" w:rsidRPr="006657CC">
        <w:rPr>
          <w:snapToGrid w:val="0"/>
          <w:color w:val="4F81BD" w:themeColor="accent1"/>
          <w:lang w:val="ro-MD"/>
        </w:rPr>
        <w:t xml:space="preserve"> ovariene</w:t>
      </w:r>
      <w:r w:rsidRPr="006657CC">
        <w:rPr>
          <w:snapToGrid w:val="0"/>
          <w:color w:val="4F81BD" w:themeColor="accent1"/>
          <w:lang w:val="ro-MD"/>
        </w:rPr>
        <w:t>. Tumorile benigne</w:t>
      </w:r>
      <w:r w:rsidR="00D11125" w:rsidRPr="006657CC">
        <w:rPr>
          <w:snapToGrid w:val="0"/>
          <w:color w:val="4F81BD" w:themeColor="accent1"/>
          <w:lang w:val="ro-MD"/>
        </w:rPr>
        <w:t>, borderline</w:t>
      </w:r>
      <w:r w:rsidRPr="006657CC">
        <w:rPr>
          <w:snapToGrid w:val="0"/>
          <w:color w:val="4F81BD" w:themeColor="accent1"/>
          <w:lang w:val="ro-MD"/>
        </w:rPr>
        <w:t xml:space="preserve"> și maligne ale ovarului: varietăţile, histogeneza, caracteristica morfologică, complicaţiile.</w:t>
      </w:r>
    </w:p>
    <w:p w:rsidR="006913DA" w:rsidRPr="00E022F2" w:rsidRDefault="00E022F2" w:rsidP="006913DA">
      <w:pPr>
        <w:jc w:val="both"/>
        <w:rPr>
          <w:snapToGrid w:val="0"/>
          <w:color w:val="4F81BD" w:themeColor="accent1"/>
          <w:lang w:val="ro-MD"/>
        </w:rPr>
      </w:pPr>
      <w:r>
        <w:rPr>
          <w:b/>
          <w:snapToGrid w:val="0"/>
          <w:color w:val="4F81BD" w:themeColor="accent1"/>
          <w:lang w:val="ro-MD"/>
        </w:rPr>
        <w:t xml:space="preserve">12. </w:t>
      </w:r>
      <w:r w:rsidR="006913DA" w:rsidRPr="006657CC">
        <w:rPr>
          <w:b/>
          <w:snapToGrid w:val="0"/>
          <w:color w:val="4F81BD" w:themeColor="accent1"/>
          <w:lang w:val="ro-MD"/>
        </w:rPr>
        <w:t xml:space="preserve">Patologia sarcinii şi lăuziei. </w:t>
      </w:r>
      <w:r w:rsidR="006913DA" w:rsidRPr="006657CC">
        <w:rPr>
          <w:snapToGrid w:val="0"/>
          <w:color w:val="4F81BD" w:themeColor="accent1"/>
          <w:lang w:val="ro-MD"/>
        </w:rPr>
        <w:t xml:space="preserve">Toxicoza gravidică (gestoza):  etiopatogeneza, caracteristica </w:t>
      </w:r>
      <w:r w:rsidR="006913DA" w:rsidRPr="00E022F2">
        <w:rPr>
          <w:snapToGrid w:val="0"/>
          <w:color w:val="4F81BD" w:themeColor="accent1"/>
          <w:lang w:val="ro-MD"/>
        </w:rPr>
        <w:t xml:space="preserve">morfologică a eclampsiei, cauzele morţii. Sarcina extrauterină, avortul spontan, polipul placentar şi infecţia puerperală a uterului: etiologia, caracteristica morfologică. Patologia placentei. Mola hidatiformă şi coriocarcinomul, caracteristica lor morfologică. </w:t>
      </w:r>
    </w:p>
    <w:p w:rsidR="00E022F2" w:rsidRPr="00E022F2" w:rsidRDefault="00E022F2" w:rsidP="00E022F2">
      <w:pPr>
        <w:jc w:val="both"/>
        <w:rPr>
          <w:b/>
          <w:snapToGrid w:val="0"/>
          <w:color w:val="4F81BD" w:themeColor="accent1"/>
          <w:lang w:val="ro-MD"/>
        </w:rPr>
      </w:pPr>
      <w:r w:rsidRPr="00E022F2">
        <w:rPr>
          <w:b/>
          <w:color w:val="4F81BD" w:themeColor="accent1"/>
          <w:lang w:val="ro-MD"/>
        </w:rPr>
        <w:t xml:space="preserve">13. </w:t>
      </w:r>
      <w:r>
        <w:rPr>
          <w:b/>
          <w:color w:val="4F81BD" w:themeColor="accent1"/>
          <w:lang w:val="ro-MD"/>
        </w:rPr>
        <w:t>D</w:t>
      </w:r>
      <w:r w:rsidRPr="00E022F2">
        <w:rPr>
          <w:b/>
          <w:snapToGrid w:val="0"/>
          <w:color w:val="4F81BD" w:themeColor="accent1"/>
          <w:lang w:val="ro-MD"/>
        </w:rPr>
        <w:t>iagnosticul</w:t>
      </w:r>
      <w:r w:rsidRPr="00E022F2">
        <w:rPr>
          <w:snapToGrid w:val="0"/>
          <w:color w:val="4F81BD" w:themeColor="accent1"/>
          <w:lang w:val="ro-MD"/>
        </w:rPr>
        <w:t xml:space="preserve"> </w:t>
      </w:r>
      <w:r w:rsidRPr="00E022F2">
        <w:rPr>
          <w:b/>
          <w:snapToGrid w:val="0"/>
          <w:color w:val="4F81BD" w:themeColor="accent1"/>
          <w:lang w:val="ro-MD"/>
        </w:rPr>
        <w:t>anatomopatologic</w:t>
      </w:r>
      <w:r w:rsidRPr="00E022F2">
        <w:rPr>
          <w:snapToGrid w:val="0"/>
          <w:color w:val="4F81BD" w:themeColor="accent1"/>
          <w:lang w:val="ro-MD"/>
        </w:rPr>
        <w:t xml:space="preserve"> în afecțiunile sistemului genital masculin și feminin</w:t>
      </w:r>
      <w:r>
        <w:rPr>
          <w:snapToGrid w:val="0"/>
          <w:color w:val="4F81BD" w:themeColor="accent1"/>
          <w:lang w:val="ro-MD"/>
        </w:rPr>
        <w:t>, p</w:t>
      </w:r>
      <w:r w:rsidRPr="00E022F2">
        <w:rPr>
          <w:snapToGrid w:val="0"/>
          <w:color w:val="4F81BD" w:themeColor="accent1"/>
          <w:lang w:val="ro-MD"/>
        </w:rPr>
        <w:t>articularitățile formulării.</w:t>
      </w:r>
    </w:p>
    <w:p w:rsidR="007D4BB3" w:rsidRPr="00E022F2" w:rsidRDefault="007D4BB3" w:rsidP="006913DA">
      <w:pPr>
        <w:jc w:val="both"/>
        <w:rPr>
          <w:b/>
          <w:color w:val="4F81BD" w:themeColor="accent1"/>
          <w:lang w:val="ro-MD"/>
        </w:rPr>
      </w:pPr>
    </w:p>
    <w:p w:rsidR="007D4BB3" w:rsidRPr="00E022F2" w:rsidRDefault="00903793" w:rsidP="006913DA">
      <w:pPr>
        <w:jc w:val="both"/>
        <w:rPr>
          <w:b/>
          <w:color w:val="4F81BD" w:themeColor="accent1"/>
          <w:lang w:val="ro-MD"/>
        </w:rPr>
      </w:pPr>
      <w:r>
        <w:rPr>
          <w:b/>
          <w:color w:val="4F81BD" w:themeColor="accent1"/>
          <w:u w:val="single"/>
          <w:lang w:val="ro-MD"/>
        </w:rPr>
        <w:t>MODULUL CITOPATOLOGIE</w:t>
      </w:r>
    </w:p>
    <w:p w:rsidR="007D4BB3" w:rsidRPr="00E022F2" w:rsidRDefault="007D4BB3" w:rsidP="006913DA">
      <w:pPr>
        <w:jc w:val="both"/>
        <w:rPr>
          <w:b/>
          <w:color w:val="4F81BD" w:themeColor="accent1"/>
          <w:lang w:val="ro-MD"/>
        </w:rPr>
      </w:pPr>
    </w:p>
    <w:p w:rsidR="007D4BB3" w:rsidRPr="006657CC" w:rsidRDefault="00903793" w:rsidP="007D4BB3">
      <w:pPr>
        <w:rPr>
          <w:color w:val="4F81BD" w:themeColor="accent1"/>
          <w:lang w:val="ro-MD"/>
        </w:rPr>
      </w:pPr>
      <w:r>
        <w:rPr>
          <w:b/>
          <w:color w:val="4F81BD" w:themeColor="accent1"/>
          <w:lang w:val="ro-MD"/>
        </w:rPr>
        <w:t xml:space="preserve">1. </w:t>
      </w:r>
      <w:r w:rsidR="007D4BB3" w:rsidRPr="006657CC">
        <w:rPr>
          <w:b/>
          <w:color w:val="4F81BD" w:themeColor="accent1"/>
          <w:lang w:val="ro-MD"/>
        </w:rPr>
        <w:t xml:space="preserve">Citodiagnosticul afecțiunilor sistemului respirator:  </w:t>
      </w:r>
      <w:r w:rsidR="007D4BB3" w:rsidRPr="006657CC">
        <w:rPr>
          <w:color w:val="4F81BD" w:themeColor="accent1"/>
          <w:lang w:val="ro-MD"/>
        </w:rPr>
        <w:t>metodele de recoltare a materialului citologic. Examenul citologic al sputei și lavajului bronhoalveolar. Metodele de prelucrare a punctatelor aspirative transtoracale și transbronhiale cu ac fin.</w:t>
      </w:r>
    </w:p>
    <w:p w:rsidR="007D4BB3" w:rsidRPr="006657CC" w:rsidRDefault="007D4BB3" w:rsidP="007D4BB3">
      <w:pPr>
        <w:jc w:val="both"/>
        <w:rPr>
          <w:color w:val="4F81BD" w:themeColor="accent1"/>
          <w:lang w:val="ro-MD"/>
        </w:rPr>
      </w:pPr>
      <w:r w:rsidRPr="006657CC">
        <w:rPr>
          <w:color w:val="4F81BD" w:themeColor="accent1"/>
          <w:lang w:val="ro-MD"/>
        </w:rPr>
        <w:t>Epiteliul normal al căilor respiratorii, particularitățile citologice ale epiteliului ciliar, celulei caliciforme, celulei bazale, celulei Clara, epiteliului alveolar, epiteliului pavimentos. Modificările reactive ale celulelor epiteliului bronhial, bronhiolar, alveolar. Metaplazia epidermoidă a epiteliului bronhial.</w:t>
      </w:r>
    </w:p>
    <w:p w:rsidR="007D4BB3" w:rsidRPr="006657CC" w:rsidRDefault="007D4BB3" w:rsidP="007D4BB3">
      <w:pPr>
        <w:jc w:val="both"/>
        <w:rPr>
          <w:color w:val="4F81BD" w:themeColor="accent1"/>
          <w:lang w:val="ro-MD"/>
        </w:rPr>
      </w:pPr>
      <w:r w:rsidRPr="006657CC">
        <w:rPr>
          <w:color w:val="4F81BD" w:themeColor="accent1"/>
          <w:lang w:val="ro-MD"/>
        </w:rPr>
        <w:t>Diagnosticul citologic al afecțiunilor pulmonare netumorale (pneumoniile, micozele, tuberculoza). Diagnosticul citologic al modificărilor precanceroase ale epiteliului căilor respiratorii, a carcinomului in situ, tumorilor epiteliale maligne, carcinomului epidermoid, al adenocarcinomului, carcinomului pulmonar microcelular.</w:t>
      </w:r>
    </w:p>
    <w:p w:rsidR="007D4BB3" w:rsidRPr="006657CC" w:rsidRDefault="00903793" w:rsidP="007D4BB3">
      <w:pPr>
        <w:jc w:val="both"/>
        <w:rPr>
          <w:color w:val="4F81BD" w:themeColor="accent1"/>
          <w:lang w:val="ro-MD"/>
        </w:rPr>
      </w:pPr>
      <w:r>
        <w:rPr>
          <w:b/>
          <w:color w:val="4F81BD" w:themeColor="accent1"/>
          <w:lang w:val="ro-MD"/>
        </w:rPr>
        <w:t xml:space="preserve">2. </w:t>
      </w:r>
      <w:r w:rsidR="007D4BB3" w:rsidRPr="006657CC">
        <w:rPr>
          <w:b/>
          <w:color w:val="4F81BD" w:themeColor="accent1"/>
          <w:lang w:val="ro-MD"/>
        </w:rPr>
        <w:t xml:space="preserve">Citodiagnosticul afecțiunilor tractului digestiv. </w:t>
      </w:r>
      <w:r w:rsidR="007D4BB3" w:rsidRPr="006657CC">
        <w:rPr>
          <w:color w:val="4F81BD" w:themeColor="accent1"/>
          <w:lang w:val="ro-MD"/>
        </w:rPr>
        <w:t xml:space="preserve">Compoziția celulară a mucoasei cavității orale. Elementele celulare ale mucoasei gastrice și intestinale în condiții normale. Diagnosticul citologic al proceselor benigne și a tumorilor maligne ale stomacului și intestinului. </w:t>
      </w:r>
    </w:p>
    <w:p w:rsidR="007D4BB3" w:rsidRPr="006657CC" w:rsidRDefault="007D4BB3" w:rsidP="007D4BB3">
      <w:pPr>
        <w:jc w:val="both"/>
        <w:rPr>
          <w:color w:val="4F81BD" w:themeColor="accent1"/>
          <w:lang w:val="ro-MD"/>
        </w:rPr>
      </w:pPr>
      <w:r w:rsidRPr="006657CC">
        <w:rPr>
          <w:color w:val="4F81BD" w:themeColor="accent1"/>
          <w:lang w:val="ro-MD"/>
        </w:rPr>
        <w:t xml:space="preserve">Diagnosticul citologic al tumorilor benigne ale ficatului (adenomului hepatocelular, colangiomului) și al carcinomului hepatic hepatocelular și colangiocelular.  </w:t>
      </w:r>
    </w:p>
    <w:p w:rsidR="007D4BB3" w:rsidRPr="006657CC" w:rsidRDefault="00903793" w:rsidP="007D4BB3">
      <w:pPr>
        <w:jc w:val="both"/>
        <w:rPr>
          <w:color w:val="4F81BD" w:themeColor="accent1"/>
          <w:lang w:val="ro-MD"/>
        </w:rPr>
      </w:pPr>
      <w:r>
        <w:rPr>
          <w:b/>
          <w:color w:val="4F81BD" w:themeColor="accent1"/>
          <w:lang w:val="ro-MD"/>
        </w:rPr>
        <w:t xml:space="preserve">3. </w:t>
      </w:r>
      <w:r w:rsidR="007D4BB3" w:rsidRPr="006657CC">
        <w:rPr>
          <w:b/>
          <w:color w:val="4F81BD" w:themeColor="accent1"/>
          <w:lang w:val="ro-MD"/>
        </w:rPr>
        <w:t>Citodiagnosticul afecțiunilor glandei tiroide.</w:t>
      </w:r>
      <w:r w:rsidR="007D4BB3" w:rsidRPr="006657CC">
        <w:rPr>
          <w:color w:val="4F81BD" w:themeColor="accent1"/>
          <w:lang w:val="ro-MD"/>
        </w:rPr>
        <w:t xml:space="preserve"> Tipurile celulare epiteliale principale ale glandei tiroide:  celulele A, B și C. Clasificarea modificărilor celulelor epiteliale și a structurilor tiroidiene:  structuri foliculare, papilare, solide, trabeculare, pavimentoase, hiperplazia celulelor epiteliale, displazia, modificări distrofice.</w:t>
      </w:r>
      <w:r>
        <w:rPr>
          <w:color w:val="4F81BD" w:themeColor="accent1"/>
          <w:lang w:val="ro-MD"/>
        </w:rPr>
        <w:t xml:space="preserve"> </w:t>
      </w:r>
      <w:r w:rsidR="007D4BB3" w:rsidRPr="006657CC">
        <w:rPr>
          <w:color w:val="4F81BD" w:themeColor="accent1"/>
          <w:lang w:val="ro-MD"/>
        </w:rPr>
        <w:t>Diagnosticul citologic al afecțiunilor netumorale ale glandei tiroide:  gușii coloide, gușii tireotoxice, tireoiditelor. Diagnosticul tumorilor foliculare – adenomului și carcinomului folicular. Citologia carcinomului papilar. Biopsia FNA a glandei tiroide.</w:t>
      </w:r>
    </w:p>
    <w:p w:rsidR="007D4BB3" w:rsidRPr="006657CC" w:rsidRDefault="00903793" w:rsidP="007D4BB3">
      <w:pPr>
        <w:jc w:val="both"/>
        <w:rPr>
          <w:color w:val="4F81BD" w:themeColor="accent1"/>
          <w:lang w:val="ro-MD"/>
        </w:rPr>
      </w:pPr>
      <w:r>
        <w:rPr>
          <w:b/>
          <w:color w:val="4F81BD" w:themeColor="accent1"/>
          <w:lang w:val="ro-MD"/>
        </w:rPr>
        <w:t xml:space="preserve">4. </w:t>
      </w:r>
      <w:r w:rsidR="007D4BB3" w:rsidRPr="006657CC">
        <w:rPr>
          <w:b/>
          <w:color w:val="4F81BD" w:themeColor="accent1"/>
          <w:lang w:val="ro-MD"/>
        </w:rPr>
        <w:t xml:space="preserve">Diagnosticul citologic al afecțiunilor glandei mamare. </w:t>
      </w:r>
      <w:r w:rsidR="007D4BB3" w:rsidRPr="006657CC">
        <w:rPr>
          <w:color w:val="4F81BD" w:themeColor="accent1"/>
          <w:lang w:val="ro-MD"/>
        </w:rPr>
        <w:t>Colectarea și prelucrarea materialului citologic. Elementele celulare în leziunile benigne, procesele inflamatorii, leziunile proliferative. Citodiagnosticul tumorilor mamare benigne, neoplaziei intraepiteliale, tumorilor maligne. Biopsia FNA a glandei mamare.</w:t>
      </w:r>
    </w:p>
    <w:p w:rsidR="00903793" w:rsidRDefault="00903793" w:rsidP="007D4BB3">
      <w:pPr>
        <w:jc w:val="both"/>
        <w:rPr>
          <w:b/>
          <w:color w:val="4F81BD" w:themeColor="accent1"/>
          <w:lang w:val="ro-MD"/>
        </w:rPr>
      </w:pPr>
    </w:p>
    <w:p w:rsidR="00903793" w:rsidRDefault="00903793" w:rsidP="007D4BB3">
      <w:pPr>
        <w:jc w:val="both"/>
        <w:rPr>
          <w:b/>
          <w:color w:val="4F81BD" w:themeColor="accent1"/>
          <w:lang w:val="ro-MD"/>
        </w:rPr>
      </w:pPr>
    </w:p>
    <w:p w:rsidR="00903793" w:rsidRDefault="00903793" w:rsidP="00903793">
      <w:pPr>
        <w:pStyle w:val="style13"/>
        <w:spacing w:before="0" w:beforeAutospacing="0" w:after="0" w:afterAutospacing="0"/>
        <w:jc w:val="center"/>
        <w:rPr>
          <w:b/>
          <w:color w:val="4F81BD" w:themeColor="accent1"/>
          <w:u w:val="single"/>
          <w:lang w:val="ro-MD"/>
        </w:rPr>
      </w:pPr>
      <w:r>
        <w:rPr>
          <w:b/>
          <w:color w:val="4F81BD" w:themeColor="accent1"/>
          <w:u w:val="single"/>
          <w:lang w:val="ro-MD"/>
        </w:rPr>
        <w:t>Anul IV</w:t>
      </w:r>
    </w:p>
    <w:p w:rsidR="00903793" w:rsidRDefault="00903793" w:rsidP="00903793">
      <w:pPr>
        <w:pStyle w:val="style13"/>
        <w:spacing w:before="0" w:beforeAutospacing="0" w:after="0" w:afterAutospacing="0"/>
        <w:rPr>
          <w:b/>
          <w:color w:val="4F81BD" w:themeColor="accent1"/>
          <w:u w:val="single"/>
          <w:lang w:val="ro-MD"/>
        </w:rPr>
      </w:pPr>
      <w:r>
        <w:rPr>
          <w:b/>
          <w:color w:val="4F81BD" w:themeColor="accent1"/>
          <w:u w:val="single"/>
          <w:lang w:val="ro-MD"/>
        </w:rPr>
        <w:t>MODULUL ANATOMIE PATOLOGICĂ</w:t>
      </w:r>
    </w:p>
    <w:p w:rsidR="00903793" w:rsidRDefault="00903793" w:rsidP="007D4BB3">
      <w:pPr>
        <w:jc w:val="both"/>
        <w:rPr>
          <w:b/>
          <w:color w:val="4F81BD" w:themeColor="accent1"/>
          <w:lang w:val="ro-MD"/>
        </w:rPr>
      </w:pPr>
    </w:p>
    <w:p w:rsidR="00903793" w:rsidRDefault="00903793" w:rsidP="007D4BB3">
      <w:pPr>
        <w:jc w:val="both"/>
        <w:rPr>
          <w:b/>
          <w:color w:val="4F81BD" w:themeColor="accent1"/>
          <w:lang w:val="ro-MD"/>
        </w:rPr>
      </w:pPr>
    </w:p>
    <w:p w:rsidR="007D4BB3" w:rsidRDefault="007D4BB3" w:rsidP="006913DA">
      <w:pPr>
        <w:jc w:val="both"/>
        <w:rPr>
          <w:b/>
          <w:color w:val="4F81BD" w:themeColor="accent1"/>
          <w:lang w:val="ro-MD"/>
        </w:rPr>
      </w:pPr>
    </w:p>
    <w:p w:rsidR="007D4BB3" w:rsidRDefault="007D4BB3" w:rsidP="006913DA">
      <w:pPr>
        <w:jc w:val="both"/>
        <w:rPr>
          <w:b/>
          <w:color w:val="4F81BD" w:themeColor="accent1"/>
          <w:lang w:val="ro-MD"/>
        </w:rPr>
      </w:pPr>
    </w:p>
    <w:p w:rsidR="00903793" w:rsidRPr="00521DEA" w:rsidRDefault="00521DEA" w:rsidP="00903793">
      <w:pPr>
        <w:jc w:val="both"/>
        <w:rPr>
          <w:snapToGrid w:val="0"/>
          <w:color w:val="4F81BD" w:themeColor="accent1"/>
          <w:lang w:val="ro-MD"/>
        </w:rPr>
      </w:pPr>
      <w:r w:rsidRPr="00521DEA">
        <w:rPr>
          <w:b/>
          <w:snapToGrid w:val="0"/>
          <w:color w:val="4F81BD" w:themeColor="accent1"/>
          <w:lang w:val="ro-MD"/>
        </w:rPr>
        <w:lastRenderedPageBreak/>
        <w:t>1. Patologia glandei mamare.</w:t>
      </w:r>
      <w:r>
        <w:rPr>
          <w:snapToGrid w:val="0"/>
          <w:color w:val="4F81BD" w:themeColor="accent1"/>
          <w:lang w:val="ro-MD"/>
        </w:rPr>
        <w:t xml:space="preserve"> </w:t>
      </w:r>
      <w:r w:rsidR="00903793" w:rsidRPr="00521DEA">
        <w:rPr>
          <w:snapToGrid w:val="0"/>
          <w:color w:val="4F81BD" w:themeColor="accent1"/>
          <w:lang w:val="ro-MD"/>
        </w:rPr>
        <w:t xml:space="preserve">Displazia benignă a glandei mamare (mastopatia fibro-chistică). Mastita acută și cronică. </w:t>
      </w:r>
      <w:r w:rsidRPr="00521DEA">
        <w:rPr>
          <w:snapToGrid w:val="0"/>
          <w:color w:val="4F81BD" w:themeColor="accent1"/>
          <w:lang w:val="ro-MD"/>
        </w:rPr>
        <w:t>Tumorile mamare benigne:  fibroadenomul, tumora phyllodes, papilomul intraductal</w:t>
      </w:r>
      <w:r w:rsidR="00903793" w:rsidRPr="00521DEA">
        <w:rPr>
          <w:snapToGrid w:val="0"/>
          <w:color w:val="4F81BD" w:themeColor="accent1"/>
          <w:lang w:val="ro-MD"/>
        </w:rPr>
        <w:t xml:space="preserve"> Carcinomul de glandă mamară: stările precanceroase, formele macro-microscopice, complicaţiile, metastazarea.</w:t>
      </w:r>
    </w:p>
    <w:p w:rsidR="00521DEA" w:rsidRPr="00393CB2" w:rsidRDefault="00521DEA" w:rsidP="00521DEA">
      <w:pPr>
        <w:pStyle w:val="style13"/>
        <w:spacing w:before="0" w:beforeAutospacing="0" w:after="0" w:afterAutospacing="0"/>
        <w:jc w:val="both"/>
        <w:rPr>
          <w:b/>
          <w:color w:val="4F81BD" w:themeColor="accent1"/>
          <w:lang w:val="ro-MD"/>
        </w:rPr>
      </w:pPr>
      <w:r w:rsidRPr="00393CB2">
        <w:rPr>
          <w:b/>
          <w:color w:val="4F81BD" w:themeColor="accent1"/>
          <w:lang w:val="ro-MD"/>
        </w:rPr>
        <w:t xml:space="preserve">2. Patologia pielii. </w:t>
      </w:r>
      <w:r w:rsidRPr="00393CB2">
        <w:rPr>
          <w:color w:val="4F81BD" w:themeColor="accent1"/>
          <w:lang w:val="ro-MD"/>
        </w:rPr>
        <w:t xml:space="preserve">Leziunile elementare macro-microscopice particulare pielii. Leziunile inflamatorii ale pielii și țesutului subcutanat. Infecțiile  cu afectarea pielii și țesutului subcutanat.  Leziunile buloase ale pielii. Dermatozele și dermatitele. Eczema. Afecțiunile netumorale ale anexelor pielii. Tumorile benigne și maligne ale pielii. Clasificarea histologică a tumorilor cutanate. Cancerul bazocelular. Tumorile melanocitare benigne și maligne (nevii, melanoamele).  Manifestările dermatopatologice în afecțiunile sistemice. </w:t>
      </w:r>
    </w:p>
    <w:p w:rsidR="00393CB2" w:rsidRPr="00393CB2" w:rsidRDefault="00521DEA" w:rsidP="00393CB2">
      <w:pPr>
        <w:pStyle w:val="style13"/>
        <w:spacing w:before="0" w:beforeAutospacing="0" w:after="0" w:afterAutospacing="0"/>
        <w:jc w:val="both"/>
        <w:rPr>
          <w:color w:val="4F81BD" w:themeColor="accent1"/>
          <w:lang w:val="ro-MD"/>
        </w:rPr>
      </w:pPr>
      <w:r w:rsidRPr="00393CB2">
        <w:rPr>
          <w:b/>
          <w:color w:val="4F81BD" w:themeColor="accent1"/>
          <w:lang w:val="ro-MD"/>
        </w:rPr>
        <w:t xml:space="preserve">3. Patologia sistemului locomotor. </w:t>
      </w:r>
      <w:r w:rsidR="00393CB2" w:rsidRPr="00393CB2">
        <w:rPr>
          <w:color w:val="4F81BD" w:themeColor="accent1"/>
          <w:lang w:val="ro-MD"/>
        </w:rPr>
        <w:t xml:space="preserve">Patologia oaselor, anomaliile de dezvoltare. Leziunile distrofice:  osteoporoza, boala Paget, rahitismul și osteodistrofia paratiroidiană. Traumatismele (fracturile) oaselor. Osteonecroza (necroza avasculară). Leziunile inflamatorii: osteomielita piogenă, tuberculoza osteoarticulară, afectarea oaselor în sifilis. Tumorile osoase osteoformatoare, formatoare de cartilaj, fibroase și fibroosoase. </w:t>
      </w:r>
    </w:p>
    <w:p w:rsidR="00393CB2" w:rsidRPr="00393CB2" w:rsidRDefault="00393CB2" w:rsidP="00393CB2">
      <w:pPr>
        <w:pStyle w:val="style13"/>
        <w:spacing w:before="0" w:beforeAutospacing="0" w:after="0" w:afterAutospacing="0"/>
        <w:jc w:val="both"/>
        <w:rPr>
          <w:color w:val="4F81BD" w:themeColor="accent1"/>
          <w:lang w:val="ro-MD"/>
        </w:rPr>
      </w:pPr>
      <w:r w:rsidRPr="00393CB2">
        <w:rPr>
          <w:color w:val="4F81BD" w:themeColor="accent1"/>
          <w:lang w:val="ro-MD"/>
        </w:rPr>
        <w:t>Afecțiunile articulațiilor:  procese distrofice, inflamatorii, patologia meniscurilor și discurilor intervertebrale. Osteoartroza. Leziunile articulațiilor în artrita reumatoidă și gută.</w:t>
      </w:r>
    </w:p>
    <w:p w:rsidR="00521DEA" w:rsidRPr="00393CB2" w:rsidRDefault="00393CB2" w:rsidP="00393CB2">
      <w:pPr>
        <w:pStyle w:val="style13"/>
        <w:spacing w:before="0" w:beforeAutospacing="0" w:after="0" w:afterAutospacing="0"/>
        <w:jc w:val="both"/>
        <w:rPr>
          <w:color w:val="4F81BD" w:themeColor="accent1"/>
          <w:lang w:val="ro-MD"/>
        </w:rPr>
      </w:pPr>
      <w:r w:rsidRPr="00393CB2">
        <w:rPr>
          <w:color w:val="4F81BD" w:themeColor="accent1"/>
          <w:lang w:val="ro-MD"/>
        </w:rPr>
        <w:t>Patologia mușchilor scheletici:  distrofia musculară Duchenne și distrofia musculară Becker. Miopatiile inflamatorii și toxice.</w:t>
      </w:r>
      <w:r w:rsidR="00521DEA" w:rsidRPr="00393CB2">
        <w:rPr>
          <w:color w:val="4F81BD" w:themeColor="accent1"/>
          <w:lang w:val="ro-MD"/>
        </w:rPr>
        <w:t xml:space="preserve">Tumorile benigne și maligne ale țesuturilor moi. </w:t>
      </w:r>
    </w:p>
    <w:p w:rsidR="007D4BB3" w:rsidRPr="00393CB2" w:rsidRDefault="00521DEA" w:rsidP="006913DA">
      <w:pPr>
        <w:jc w:val="both"/>
        <w:rPr>
          <w:b/>
          <w:color w:val="4F81BD" w:themeColor="accent1"/>
          <w:lang w:val="ro-MD"/>
        </w:rPr>
      </w:pPr>
      <w:r w:rsidRPr="00393CB2">
        <w:rPr>
          <w:b/>
          <w:color w:val="4F81BD" w:themeColor="accent1"/>
          <w:lang w:val="ro-MD"/>
        </w:rPr>
        <w:t xml:space="preserve">4. </w:t>
      </w:r>
      <w:r w:rsidR="00393CB2" w:rsidRPr="00393CB2">
        <w:rPr>
          <w:b/>
          <w:color w:val="4F81BD" w:themeColor="accent1"/>
          <w:lang w:val="ro-MD"/>
        </w:rPr>
        <w:t>Patologia nervilor periferici.</w:t>
      </w:r>
      <w:r w:rsidR="00393CB2" w:rsidRPr="00393CB2">
        <w:rPr>
          <w:color w:val="4F81BD" w:themeColor="accent1"/>
          <w:lang w:val="ro-MD"/>
        </w:rPr>
        <w:t xml:space="preserve"> Leziunile degenerative ale nervilor (degenerarea axonală, degenerarea Walleriană, demielinizarea segmentară). Neuropatiile periferice (poliradiculoneurita ascendentă acută, neuropatia diabetică, paraneoplastică, toxică, etc.). Tumorile nervilor și ganglionilor periferici și ale paraganglionilor. Bolile joncțiunii neuromusculare, miastenia gravis.</w:t>
      </w:r>
    </w:p>
    <w:p w:rsidR="00393CB2" w:rsidRPr="00393CB2" w:rsidRDefault="00393CB2" w:rsidP="00393CB2">
      <w:pPr>
        <w:jc w:val="both"/>
        <w:rPr>
          <w:snapToGrid w:val="0"/>
          <w:color w:val="4F81BD" w:themeColor="accent1"/>
          <w:lang w:val="ro-MD"/>
        </w:rPr>
      </w:pPr>
      <w:r w:rsidRPr="00393CB2">
        <w:rPr>
          <w:b/>
          <w:snapToGrid w:val="0"/>
          <w:color w:val="4F81BD" w:themeColor="accent1"/>
          <w:lang w:val="ro-MD"/>
        </w:rPr>
        <w:t xml:space="preserve">5. </w:t>
      </w:r>
      <w:r w:rsidR="006913DA" w:rsidRPr="00393CB2">
        <w:rPr>
          <w:b/>
          <w:snapToGrid w:val="0"/>
          <w:color w:val="4F81BD" w:themeColor="accent1"/>
          <w:lang w:val="ro-MD"/>
        </w:rPr>
        <w:t xml:space="preserve">Patologia sistemului nervos. </w:t>
      </w:r>
      <w:r w:rsidRPr="00393CB2">
        <w:rPr>
          <w:snapToGrid w:val="0"/>
          <w:color w:val="4F81BD" w:themeColor="accent1"/>
          <w:lang w:val="ro-MD"/>
        </w:rPr>
        <w:t>Anomaliile de dezvoltare. Bolile neurodegenerative:  boala Alzheimer, boala Parkinson, scleroza amiotrofică laterală, boala Huntington, leziunile morfologice ale creierului și măduvei spinării, complicațiile. Bolile demielinizante:  scleroza multiplă, leucodistrofiile.</w:t>
      </w:r>
    </w:p>
    <w:p w:rsidR="00393CB2" w:rsidRPr="00393CB2" w:rsidRDefault="00393CB2" w:rsidP="00393CB2">
      <w:pPr>
        <w:jc w:val="both"/>
        <w:rPr>
          <w:snapToGrid w:val="0"/>
          <w:color w:val="4F81BD" w:themeColor="accent1"/>
          <w:lang w:val="ro-MD"/>
        </w:rPr>
      </w:pPr>
      <w:r w:rsidRPr="00393CB2">
        <w:rPr>
          <w:snapToGrid w:val="0"/>
          <w:color w:val="4F81BD" w:themeColor="accent1"/>
          <w:lang w:val="ro-MD"/>
        </w:rPr>
        <w:t>Tumorile neuroectodermale ale sistemului nervos central:  glioamele, tumorile neuronale, neoplasmele embrionare, meningioamele. Tumorile metastatice.</w:t>
      </w:r>
    </w:p>
    <w:p w:rsidR="00393CB2" w:rsidRPr="00393CB2" w:rsidRDefault="00393CB2" w:rsidP="00393CB2">
      <w:pPr>
        <w:jc w:val="both"/>
        <w:rPr>
          <w:color w:val="4F81BD" w:themeColor="accent1"/>
          <w:lang w:val="ro-MD"/>
        </w:rPr>
      </w:pPr>
      <w:r w:rsidRPr="00393CB2">
        <w:rPr>
          <w:b/>
          <w:color w:val="4F81BD" w:themeColor="accent1"/>
          <w:lang w:val="ro-MD"/>
        </w:rPr>
        <w:t xml:space="preserve">6. </w:t>
      </w:r>
      <w:r w:rsidRPr="00393CB2">
        <w:rPr>
          <w:b/>
          <w:snapToGrid w:val="0"/>
          <w:color w:val="4F81BD" w:themeColor="accent1"/>
          <w:lang w:val="ro-MD"/>
        </w:rPr>
        <w:t>Bolile cerebrovasculare</w:t>
      </w:r>
      <w:r w:rsidRPr="00393CB2">
        <w:rPr>
          <w:snapToGrid w:val="0"/>
          <w:color w:val="4F81BD" w:themeColor="accent1"/>
          <w:lang w:val="ro-MD"/>
        </w:rPr>
        <w:t>: clasificarea, c</w:t>
      </w:r>
      <w:r w:rsidRPr="00393CB2">
        <w:rPr>
          <w:color w:val="4F81BD" w:themeColor="accent1"/>
          <w:lang w:val="ro-MD"/>
        </w:rPr>
        <w:t>aracteristica morfologică a ictusului ischemic și a ictusului hemoragic, complicațiile, cauzele decesului. Encefalopatia hipertensivă.</w:t>
      </w:r>
    </w:p>
    <w:p w:rsidR="00393CB2" w:rsidRPr="00393CB2" w:rsidRDefault="00393CB2" w:rsidP="00393CB2">
      <w:pPr>
        <w:jc w:val="both"/>
        <w:rPr>
          <w:color w:val="4F81BD" w:themeColor="accent1"/>
          <w:lang w:val="ro-MD"/>
        </w:rPr>
      </w:pPr>
      <w:r w:rsidRPr="00393CB2">
        <w:rPr>
          <w:color w:val="4F81BD" w:themeColor="accent1"/>
          <w:lang w:val="ro-MD"/>
        </w:rPr>
        <w:t xml:space="preserve">7. </w:t>
      </w:r>
      <w:r w:rsidRPr="00393CB2">
        <w:rPr>
          <w:b/>
          <w:snapToGrid w:val="0"/>
          <w:color w:val="4F81BD" w:themeColor="accent1"/>
          <w:lang w:val="ro-MD"/>
        </w:rPr>
        <w:t xml:space="preserve">Boli infecțioase cu afectarea sistemului nervos. </w:t>
      </w:r>
      <w:r w:rsidRPr="00393CB2">
        <w:rPr>
          <w:color w:val="4F81BD" w:themeColor="accent1"/>
          <w:lang w:val="ro-MD"/>
        </w:rPr>
        <w:t>Meningitele acute bacteriene şi virale. Infecţia meningococică. Meningoencefalite bacteriene cronice: tuberculoza, neurosifilisul.  Abcesele cerebrale. Encefalita virală:  virusul rabiei, poliomielitei, herpesvirusul, virusul imunodeficienței umane, citomegalovirusul. Encefalita fungică. Toxoplasmoza cerebrală. Etiologia, patogeneza, caracteristica macro-microscopică, evoluția, consecințele, complicațiile, cauzele de deces.</w:t>
      </w:r>
    </w:p>
    <w:p w:rsidR="006913DA" w:rsidRPr="006657CC" w:rsidRDefault="00393CB2" w:rsidP="006913DA">
      <w:pPr>
        <w:jc w:val="both"/>
        <w:rPr>
          <w:color w:val="4F81BD" w:themeColor="accent1"/>
          <w:lang w:val="ro-MD"/>
        </w:rPr>
      </w:pPr>
      <w:r>
        <w:rPr>
          <w:b/>
          <w:snapToGrid w:val="0"/>
          <w:color w:val="4F81BD" w:themeColor="accent1"/>
          <w:lang w:val="ro-MD"/>
        </w:rPr>
        <w:t xml:space="preserve">8. </w:t>
      </w:r>
      <w:r w:rsidR="006913DA" w:rsidRPr="006657CC">
        <w:rPr>
          <w:b/>
          <w:snapToGrid w:val="0"/>
          <w:color w:val="4F81BD" w:themeColor="accent1"/>
          <w:lang w:val="ro-MD"/>
        </w:rPr>
        <w:t xml:space="preserve">Bolile infecţioase cu localizări variate. </w:t>
      </w:r>
      <w:r w:rsidR="006913DA" w:rsidRPr="006657CC">
        <w:rPr>
          <w:color w:val="4F81BD" w:themeColor="accent1"/>
          <w:lang w:val="ro-MD"/>
        </w:rPr>
        <w:t>Caracteristica morfologică generală a procesului infecţios, modificările sistemului imun. Patomorfoza bolilor infecţioase.</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Tuberculoza:  etiopatogeneza, clasificarea. Morfopatologia tuberculozei primare, variantele de evoluţie, caracteristica lor morfologică, complicaţiile, cauzele morţii. Tuberculoza secundară: clasificarea (stadiile), morfopatologia, complicaţiile, cauzele morţii.</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 xml:space="preserve">SIDA: etiologia, patogeneza, morfopatologia, complicaţiile, cauzele morţii. </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Herpesul simplu. Citomegalia.</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Tifosul exantematic epidemic: etiopatogeneza, morfopatologia, complicațiile, consecințele.</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Scarlatina: etiopatogeneza, morfopatologia, complicațiile, consecințele.</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Antraxul: etiopatogeneza, morfopatologia, complicațiile, consecințele.</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Micozele: actinomicoza, candidoza, blastomicoza, aspergiloza, histoplasmoza.</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lastRenderedPageBreak/>
        <w:t>Infecţiile cauzate de protozoare:  malaria, amibiaza intestinală, balantidiaza, toxoplasmoza, pneumocistoza.</w:t>
      </w:r>
    </w:p>
    <w:p w:rsidR="006913DA" w:rsidRPr="006657CC" w:rsidRDefault="006913DA" w:rsidP="006913DA">
      <w:pPr>
        <w:shd w:val="clear" w:color="auto" w:fill="FFFFFF"/>
        <w:jc w:val="both"/>
        <w:rPr>
          <w:color w:val="4F81BD" w:themeColor="accent1"/>
          <w:lang w:val="ro-MD"/>
        </w:rPr>
      </w:pPr>
      <w:r w:rsidRPr="006657CC">
        <w:rPr>
          <w:color w:val="4F81BD" w:themeColor="accent1"/>
          <w:lang w:val="ro-MD"/>
        </w:rPr>
        <w:t>Infestările helmintice: echinococoza, cisticercoza, trichineloza, schistosomiaza. Encefalita acariană.</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Sepsisul: etiologia, patogeneza, clasificarea. Morfopatologia septicemiei şi septicopiemiei, leziunile morfologice locale şi generale. Morfopatologia sepsisului cronic.</w:t>
      </w:r>
    </w:p>
    <w:p w:rsidR="006913DA" w:rsidRPr="006657CC" w:rsidRDefault="006913DA" w:rsidP="006913DA">
      <w:pPr>
        <w:jc w:val="both"/>
        <w:rPr>
          <w:snapToGrid w:val="0"/>
          <w:color w:val="4F81BD" w:themeColor="accent1"/>
          <w:lang w:val="ro-MD"/>
        </w:rPr>
      </w:pPr>
      <w:r w:rsidRPr="006657CC">
        <w:rPr>
          <w:snapToGrid w:val="0"/>
          <w:color w:val="4F81BD" w:themeColor="accent1"/>
          <w:lang w:val="ro-MD"/>
        </w:rPr>
        <w:t>Endocardita infecţioasă: etiologia, patogeneza, morfopatologia, complicaţiile, cauzele morţii.</w:t>
      </w:r>
    </w:p>
    <w:p w:rsidR="006913DA" w:rsidRPr="006657CC" w:rsidRDefault="00BB358C" w:rsidP="006913DA">
      <w:pPr>
        <w:jc w:val="both"/>
        <w:rPr>
          <w:color w:val="4F81BD" w:themeColor="accent1"/>
          <w:lang w:val="ro-MD"/>
        </w:rPr>
      </w:pPr>
      <w:r>
        <w:rPr>
          <w:b/>
          <w:color w:val="4F81BD" w:themeColor="accent1"/>
          <w:lang w:val="ro-MD"/>
        </w:rPr>
        <w:t xml:space="preserve">9. </w:t>
      </w:r>
      <w:r w:rsidR="006913DA" w:rsidRPr="006657CC">
        <w:rPr>
          <w:b/>
          <w:color w:val="4F81BD" w:themeColor="accent1"/>
          <w:lang w:val="ro-MD"/>
        </w:rPr>
        <w:t xml:space="preserve">Bolile profesionale. </w:t>
      </w:r>
      <w:r w:rsidR="006913DA" w:rsidRPr="006657CC">
        <w:rPr>
          <w:color w:val="4F81BD" w:themeColor="accent1"/>
          <w:lang w:val="ro-MD"/>
        </w:rPr>
        <w:t>Pneumoconiozele:  silicoza și silicatozele, metaloconiozele. Boala chesonierilor. Afecțiunile cauzate de acțiunea zgomotului de producție, vibrațiilor, undelor electromagnetice, radiației ionizante. Bolile profesionale, provocate de supraîncordare.</w:t>
      </w:r>
    </w:p>
    <w:p w:rsidR="006913DA" w:rsidRPr="00BB358C" w:rsidRDefault="00BB358C" w:rsidP="006913DA">
      <w:pPr>
        <w:jc w:val="both"/>
        <w:rPr>
          <w:color w:val="4F81BD" w:themeColor="accent1"/>
          <w:lang w:val="ro-MD"/>
        </w:rPr>
      </w:pPr>
      <w:r w:rsidRPr="00BB358C">
        <w:rPr>
          <w:b/>
          <w:snapToGrid w:val="0"/>
          <w:color w:val="4F81BD" w:themeColor="accent1"/>
          <w:lang w:val="ro-MD"/>
        </w:rPr>
        <w:t xml:space="preserve">10. </w:t>
      </w:r>
      <w:r w:rsidR="006913DA" w:rsidRPr="00BB358C">
        <w:rPr>
          <w:b/>
          <w:snapToGrid w:val="0"/>
          <w:color w:val="4F81BD" w:themeColor="accent1"/>
          <w:lang w:val="ro-MD"/>
        </w:rPr>
        <w:t xml:space="preserve">Patologia pediatrică. </w:t>
      </w:r>
      <w:r w:rsidR="006913DA" w:rsidRPr="00BB358C">
        <w:rPr>
          <w:color w:val="4F81BD" w:themeColor="accent1"/>
          <w:lang w:val="ro-MD"/>
        </w:rPr>
        <w:t>Patologia prenatală. Bolile progenezei şi kimatogenezei: gametopatii, blastopatii, embriopatii, fetopatii infecţioase şi neinfecţioase. Viciile de dezvoltare.</w:t>
      </w:r>
    </w:p>
    <w:p w:rsidR="006913DA" w:rsidRPr="00BB358C" w:rsidRDefault="006913DA" w:rsidP="006913DA">
      <w:pPr>
        <w:jc w:val="both"/>
        <w:rPr>
          <w:snapToGrid w:val="0"/>
          <w:color w:val="4F81BD" w:themeColor="accent1"/>
          <w:lang w:val="ro-MD"/>
        </w:rPr>
      </w:pPr>
      <w:r w:rsidRPr="00BB358C">
        <w:rPr>
          <w:snapToGrid w:val="0"/>
          <w:color w:val="4F81BD" w:themeColor="accent1"/>
          <w:lang w:val="ro-MD"/>
        </w:rPr>
        <w:t>Patologia perinatală.</w:t>
      </w:r>
      <w:r w:rsidRPr="00BB358C">
        <w:rPr>
          <w:b/>
          <w:snapToGrid w:val="0"/>
          <w:color w:val="4F81BD" w:themeColor="accent1"/>
          <w:lang w:val="ro-MD"/>
        </w:rPr>
        <w:t xml:space="preserve"> </w:t>
      </w:r>
      <w:r w:rsidRPr="00BB358C">
        <w:rPr>
          <w:color w:val="4F81BD" w:themeColor="accent1"/>
          <w:lang w:val="ro-MD"/>
        </w:rPr>
        <w:t xml:space="preserve">Prematuritatea şi supramaturitatea. </w:t>
      </w:r>
      <w:r w:rsidRPr="00BB358C">
        <w:rPr>
          <w:snapToGrid w:val="0"/>
          <w:color w:val="4F81BD" w:themeColor="accent1"/>
          <w:lang w:val="ro-MD"/>
        </w:rPr>
        <w:t>Asfixia nou-născutului, pneumopatiile (atelectazia, membranele hialine) si pneumoniile nou-născutului, caracteristica lor morfologică. Traumatismul obstetrical: etiopatogeneza, caracteristica morfologică. Boala hemolitică a nou-născutului:  etiopatogeneza, varietățile, morfopatologia.</w:t>
      </w:r>
    </w:p>
    <w:p w:rsidR="006913DA" w:rsidRPr="00BB358C" w:rsidRDefault="006913DA" w:rsidP="006913DA">
      <w:pPr>
        <w:shd w:val="clear" w:color="auto" w:fill="FFFFFF"/>
        <w:jc w:val="both"/>
        <w:rPr>
          <w:color w:val="4F81BD" w:themeColor="accent1"/>
          <w:lang w:val="ro-MD"/>
        </w:rPr>
      </w:pPr>
      <w:r w:rsidRPr="00BB358C">
        <w:rPr>
          <w:color w:val="4F81BD" w:themeColor="accent1"/>
          <w:lang w:val="ro-MD"/>
        </w:rPr>
        <w:t>Infecţiile infantile: varicela, mononucleoza infecţioasă, rujeola (pojarul), parotidita epidemică, tusea convulsivă, coli-infecţia intestinală, infecţia intestinală stafilococică, septicemia ombilicală:  etiologia, patogeneza, morfopatologia, complicaţiile, cauzele de deces.</w:t>
      </w:r>
    </w:p>
    <w:p w:rsidR="006913DA" w:rsidRPr="00BB358C" w:rsidRDefault="00BB358C" w:rsidP="006913DA">
      <w:pPr>
        <w:shd w:val="clear" w:color="auto" w:fill="FFFFFF"/>
        <w:jc w:val="both"/>
        <w:rPr>
          <w:color w:val="4F81BD" w:themeColor="accent1"/>
          <w:lang w:val="ro-MD"/>
        </w:rPr>
      </w:pPr>
      <w:r w:rsidRPr="00BB358C">
        <w:rPr>
          <w:b/>
          <w:color w:val="4F81BD" w:themeColor="accent1"/>
          <w:lang w:val="ro-MD"/>
        </w:rPr>
        <w:t xml:space="preserve">11. </w:t>
      </w:r>
      <w:r w:rsidR="006913DA" w:rsidRPr="00BB358C">
        <w:rPr>
          <w:b/>
          <w:color w:val="4F81BD" w:themeColor="accent1"/>
          <w:lang w:val="ro-MD"/>
        </w:rPr>
        <w:t>Tumorile la copii</w:t>
      </w:r>
      <w:r w:rsidR="006913DA" w:rsidRPr="00BB358C">
        <w:rPr>
          <w:color w:val="4F81BD" w:themeColor="accent1"/>
          <w:lang w:val="ro-MD"/>
        </w:rPr>
        <w:t>, particularităţile dezvoltării lor şi caracteristica morfologică. Tumorile disontogenetice. Tumori din ţesuturi cambiale şi embrionare. Tumori la copii, care se dezvoltă după tipul tumorilor la adulţi.</w:t>
      </w:r>
    </w:p>
    <w:p w:rsidR="006913DA" w:rsidRPr="00AF5D64" w:rsidRDefault="00BB358C" w:rsidP="006913DA">
      <w:pPr>
        <w:shd w:val="clear" w:color="auto" w:fill="FFFFFF"/>
        <w:jc w:val="both"/>
        <w:rPr>
          <w:color w:val="4F81BD" w:themeColor="accent1"/>
          <w:lang w:val="ro-MD"/>
        </w:rPr>
      </w:pPr>
      <w:r w:rsidRPr="00BB358C">
        <w:rPr>
          <w:b/>
          <w:color w:val="4F81BD" w:themeColor="accent1"/>
          <w:lang w:val="ro-MD"/>
        </w:rPr>
        <w:t xml:space="preserve">12. </w:t>
      </w:r>
      <w:r w:rsidR="006913DA" w:rsidRPr="00BB358C">
        <w:rPr>
          <w:b/>
          <w:color w:val="4F81BD" w:themeColor="accent1"/>
          <w:lang w:val="ro-MD"/>
        </w:rPr>
        <w:t>Patologia ochiului</w:t>
      </w:r>
      <w:r w:rsidR="006913DA" w:rsidRPr="00BB358C">
        <w:rPr>
          <w:color w:val="4F81BD" w:themeColor="accent1"/>
          <w:lang w:val="ro-MD"/>
        </w:rPr>
        <w:t xml:space="preserve">. Bolile infecțioase cu afectarea ochiului:  conjunctivitele, keratita, uveita granulomatoasă, irita, iridociclita, retinita. Afecțiunile autoimune ale ochiului, oftalmia simpatică. </w:t>
      </w:r>
      <w:r w:rsidR="006913DA" w:rsidRPr="00AF5D64">
        <w:rPr>
          <w:color w:val="4F81BD" w:themeColor="accent1"/>
          <w:lang w:val="ro-MD"/>
        </w:rPr>
        <w:t xml:space="preserve">Afecțiunile vasculare ale ochiului. Degenerarea senilă a retinei. Dezlipirea de retină. Cataracta. Glaucomul. Afecțiunile orbitei. Tumorile ochiului, nevusul și melanomul malign, retinoblastomul, tumorile metastatice. </w:t>
      </w:r>
    </w:p>
    <w:p w:rsidR="006913DA" w:rsidRPr="00AF5D64" w:rsidRDefault="00BB358C" w:rsidP="006913DA">
      <w:pPr>
        <w:shd w:val="clear" w:color="auto" w:fill="FFFFFF"/>
        <w:jc w:val="both"/>
        <w:rPr>
          <w:color w:val="4F81BD" w:themeColor="accent1"/>
          <w:lang w:val="ro-MD"/>
        </w:rPr>
      </w:pPr>
      <w:r w:rsidRPr="00AF5D64">
        <w:rPr>
          <w:b/>
          <w:color w:val="4F81BD" w:themeColor="accent1"/>
          <w:lang w:val="ro-MD"/>
        </w:rPr>
        <w:t xml:space="preserve">13. Afecţiunile sistemului oto-rino-laringologic. </w:t>
      </w:r>
      <w:r w:rsidRPr="00AF5D64">
        <w:rPr>
          <w:color w:val="4F81BD" w:themeColor="accent1"/>
          <w:lang w:val="ro-MD"/>
        </w:rPr>
        <w:t>Morfopatologia nasului, sinusurilor paranazale, amigdalelor. Cancerul nazofaringian.</w:t>
      </w:r>
      <w:r w:rsidRPr="00AF5D64">
        <w:rPr>
          <w:b/>
          <w:color w:val="4F81BD" w:themeColor="accent1"/>
          <w:lang w:val="ro-MD"/>
        </w:rPr>
        <w:t xml:space="preserve"> </w:t>
      </w:r>
      <w:r w:rsidR="006913DA" w:rsidRPr="00AF5D64">
        <w:rPr>
          <w:color w:val="4F81BD" w:themeColor="accent1"/>
          <w:lang w:val="ro-MD"/>
        </w:rPr>
        <w:t>Patologia urechii. Otita externă și medie. Colesteatomul. Otoscleroza. Tumorile urechii.</w:t>
      </w:r>
    </w:p>
    <w:p w:rsidR="00AF5D64" w:rsidRPr="00AF5D64" w:rsidRDefault="00BB358C" w:rsidP="00AF5D64">
      <w:pPr>
        <w:jc w:val="both"/>
        <w:rPr>
          <w:b/>
          <w:snapToGrid w:val="0"/>
          <w:color w:val="4F81BD" w:themeColor="accent1"/>
          <w:lang w:val="ro-MD"/>
        </w:rPr>
      </w:pPr>
      <w:r w:rsidRPr="00AF5D64">
        <w:rPr>
          <w:b/>
          <w:color w:val="4F81BD" w:themeColor="accent1"/>
          <w:lang w:val="ro-MD"/>
        </w:rPr>
        <w:t xml:space="preserve">14. </w:t>
      </w:r>
      <w:r w:rsidR="006913DA" w:rsidRPr="00AF5D64">
        <w:rPr>
          <w:b/>
          <w:color w:val="4F81BD" w:themeColor="accent1"/>
          <w:lang w:val="ro-MD"/>
        </w:rPr>
        <w:t>Afecțiunile cauzate de factori de mediu și alimentari</w:t>
      </w:r>
      <w:r w:rsidR="006913DA" w:rsidRPr="00AF5D64">
        <w:rPr>
          <w:color w:val="4F81BD" w:themeColor="accent1"/>
          <w:lang w:val="ro-MD"/>
        </w:rPr>
        <w:t>. Poluarea aerului atmosferic și a aerului din încăperi. Metalele ca poluanți ai mediului. Acțiunea poluanților industriali și agricoli. Efectele consumului de tutun și de alcool. Efectele nocive ale medicamentelor și ale abuzului de droguri. Leziunile cauzate de agenți fizici. Afecțiunile cauzate de factori alimentari</w:t>
      </w:r>
      <w:r w:rsidR="00AF5D64" w:rsidRPr="00AF5D64">
        <w:rPr>
          <w:color w:val="4F81BD" w:themeColor="accent1"/>
          <w:lang w:val="ro-MD"/>
        </w:rPr>
        <w:t>:  malnutriția, kwashiorkor, carențele de vitamine, obezitatea.</w:t>
      </w:r>
      <w:r w:rsidR="006913DA" w:rsidRPr="00AF5D64">
        <w:rPr>
          <w:color w:val="4F81BD" w:themeColor="accent1"/>
          <w:lang w:val="ro-MD"/>
        </w:rPr>
        <w:t xml:space="preserve"> </w:t>
      </w:r>
      <w:r w:rsidR="00AF5D64" w:rsidRPr="00AF5D64">
        <w:rPr>
          <w:color w:val="4F81BD" w:themeColor="accent1"/>
          <w:lang w:val="ro-MD"/>
        </w:rPr>
        <w:t>Morfopatologia avitaminozelor: rahitismul, scorbutul, xeroftalmia, pelagra, caracteristica morfologică.</w:t>
      </w:r>
    </w:p>
    <w:p w:rsidR="006913DA" w:rsidRPr="00AF5D64" w:rsidRDefault="006913DA" w:rsidP="006913DA">
      <w:pPr>
        <w:shd w:val="clear" w:color="auto" w:fill="FFFFFF"/>
        <w:jc w:val="both"/>
        <w:rPr>
          <w:color w:val="4F81BD" w:themeColor="accent1"/>
          <w:lang w:val="ro-MD"/>
        </w:rPr>
      </w:pPr>
      <w:r w:rsidRPr="00AF5D64">
        <w:rPr>
          <w:color w:val="4F81BD" w:themeColor="accent1"/>
          <w:lang w:val="ro-MD"/>
        </w:rPr>
        <w:t>Efectele modificărilor climatice asupra sănătății.</w:t>
      </w:r>
    </w:p>
    <w:p w:rsidR="00BB358C" w:rsidRPr="006657CC" w:rsidRDefault="00D73644" w:rsidP="00BB358C">
      <w:pPr>
        <w:shd w:val="clear" w:color="auto" w:fill="FFFFFF"/>
        <w:jc w:val="both"/>
        <w:rPr>
          <w:color w:val="4F81BD" w:themeColor="accent1"/>
          <w:lang w:val="ro-MD"/>
        </w:rPr>
      </w:pPr>
      <w:r>
        <w:rPr>
          <w:b/>
          <w:color w:val="4F81BD" w:themeColor="accent1"/>
          <w:lang w:val="ro-MD"/>
        </w:rPr>
        <w:t xml:space="preserve">15. </w:t>
      </w:r>
      <w:r w:rsidR="00BB358C" w:rsidRPr="006657CC">
        <w:rPr>
          <w:b/>
          <w:color w:val="4F81BD" w:themeColor="accent1"/>
          <w:lang w:val="ro-MD"/>
        </w:rPr>
        <w:t>Patologia reanimării şi a terapiei intensive</w:t>
      </w:r>
      <w:r w:rsidR="00BB358C" w:rsidRPr="006657CC">
        <w:rPr>
          <w:color w:val="4F81BD" w:themeColor="accent1"/>
          <w:lang w:val="ro-MD"/>
        </w:rPr>
        <w:t>. Patologia generală a stărilor terminale. Clasificarea complicațiilor reanimării și terapiei intensive. Complicațiile traumatice ale reanimării. Trombozele și tromboflebitele septice după manipulări intravenoase. Complicațiile osmotice ale terapiei intensive și reanimării Complicațiile terapiei transfuzionale. Patologiile organismului reanimat.</w:t>
      </w:r>
    </w:p>
    <w:p w:rsidR="00393CB2" w:rsidRDefault="00393CB2" w:rsidP="006913DA">
      <w:pPr>
        <w:shd w:val="clear" w:color="auto" w:fill="FFFFFF"/>
        <w:jc w:val="both"/>
        <w:rPr>
          <w:color w:val="4F81BD" w:themeColor="accent1"/>
          <w:lang w:val="ro-MD"/>
        </w:rPr>
      </w:pPr>
    </w:p>
    <w:p w:rsidR="00AF5D64" w:rsidRPr="00E022F2" w:rsidRDefault="00AF5D64" w:rsidP="00AF5D64">
      <w:pPr>
        <w:jc w:val="both"/>
        <w:rPr>
          <w:b/>
          <w:color w:val="4F81BD" w:themeColor="accent1"/>
          <w:lang w:val="ro-MD"/>
        </w:rPr>
      </w:pPr>
      <w:r>
        <w:rPr>
          <w:b/>
          <w:color w:val="4F81BD" w:themeColor="accent1"/>
          <w:u w:val="single"/>
          <w:lang w:val="ro-MD"/>
        </w:rPr>
        <w:t>MODULUL CITOPATOLOGIE</w:t>
      </w:r>
    </w:p>
    <w:p w:rsidR="00AF5D64" w:rsidRDefault="00AF5D64" w:rsidP="006913DA">
      <w:pPr>
        <w:shd w:val="clear" w:color="auto" w:fill="FFFFFF"/>
        <w:jc w:val="both"/>
        <w:rPr>
          <w:color w:val="4F81BD" w:themeColor="accent1"/>
          <w:lang w:val="ro-MD"/>
        </w:rPr>
      </w:pPr>
    </w:p>
    <w:p w:rsidR="00903793" w:rsidRPr="006657CC" w:rsidRDefault="00AF5D64" w:rsidP="00903793">
      <w:pPr>
        <w:jc w:val="both"/>
        <w:rPr>
          <w:color w:val="4F81BD" w:themeColor="accent1"/>
          <w:lang w:val="ro-MD"/>
        </w:rPr>
      </w:pPr>
      <w:r>
        <w:rPr>
          <w:b/>
          <w:color w:val="4F81BD" w:themeColor="accent1"/>
          <w:lang w:val="ro-MD"/>
        </w:rPr>
        <w:t xml:space="preserve">1. </w:t>
      </w:r>
      <w:r w:rsidR="00903793" w:rsidRPr="006657CC">
        <w:rPr>
          <w:b/>
          <w:color w:val="4F81BD" w:themeColor="accent1"/>
          <w:lang w:val="ro-MD"/>
        </w:rPr>
        <w:t>Citodiagnosticul afecțiunilor sistemului urogenital</w:t>
      </w:r>
      <w:r w:rsidR="00903793" w:rsidRPr="006657CC">
        <w:rPr>
          <w:color w:val="4F81BD" w:themeColor="accent1"/>
          <w:lang w:val="ro-MD"/>
        </w:rPr>
        <w:t xml:space="preserve">. Citograma normală a vezicii urinare. Metaplazia epidermoidă. Malacoplazia. Procesele inflamatorii. Diagnosticul citologic al tumorilor maligne ale vezicii urinare. </w:t>
      </w:r>
    </w:p>
    <w:p w:rsidR="00903793" w:rsidRPr="006657CC" w:rsidRDefault="00903793" w:rsidP="00903793">
      <w:pPr>
        <w:jc w:val="both"/>
        <w:rPr>
          <w:color w:val="4F81BD" w:themeColor="accent1"/>
          <w:lang w:val="ro-MD"/>
        </w:rPr>
      </w:pPr>
      <w:r w:rsidRPr="006657CC">
        <w:rPr>
          <w:color w:val="4F81BD" w:themeColor="accent1"/>
          <w:lang w:val="ro-MD"/>
        </w:rPr>
        <w:lastRenderedPageBreak/>
        <w:t>Citodiagnosticul tumorilor renale benigne și maligne. Criteriile citologice ale hiperplaziei prostatei, prostatitei, tumorilor benigne, carcinomului de prostată.</w:t>
      </w:r>
    </w:p>
    <w:p w:rsidR="00903793" w:rsidRPr="006657CC" w:rsidRDefault="00AF5D64" w:rsidP="00903793">
      <w:pPr>
        <w:pStyle w:val="Default"/>
        <w:jc w:val="both"/>
        <w:rPr>
          <w:b/>
          <w:bCs/>
          <w:color w:val="4F81BD" w:themeColor="accent1"/>
          <w:sz w:val="23"/>
          <w:szCs w:val="23"/>
          <w:lang w:val="ro-MD"/>
        </w:rPr>
      </w:pPr>
      <w:r>
        <w:rPr>
          <w:b/>
          <w:bCs/>
          <w:color w:val="4F81BD" w:themeColor="accent1"/>
          <w:sz w:val="23"/>
          <w:szCs w:val="23"/>
          <w:lang w:val="ro-MD"/>
        </w:rPr>
        <w:t xml:space="preserve">2. </w:t>
      </w:r>
      <w:r w:rsidR="00903793" w:rsidRPr="006657CC">
        <w:rPr>
          <w:b/>
          <w:bCs/>
          <w:color w:val="4F81BD" w:themeColor="accent1"/>
          <w:sz w:val="23"/>
          <w:szCs w:val="23"/>
          <w:lang w:val="ro-MD"/>
        </w:rPr>
        <w:t xml:space="preserve">Citodiagnosticul afecțiunilor pielii. </w:t>
      </w:r>
      <w:r w:rsidR="00903793" w:rsidRPr="006657CC">
        <w:rPr>
          <w:bCs/>
          <w:color w:val="4F81BD" w:themeColor="accent1"/>
          <w:sz w:val="23"/>
          <w:szCs w:val="23"/>
          <w:lang w:val="ro-MD"/>
        </w:rPr>
        <w:t>Elementele celulare ale pielii, straturile epidermului, celulele pigmentare. Modificările formei și dimensiunilor celulelor în diferite procese patologice. Elementele celulare ale plăgilor, ulcerațiilor cronice, tumorilor epiteliale și formațiunilor pseudotumorale ale pielii. Diagnosticul citologic al tumorilor glandelor sudoripare, sebacee, foliculului pilos și a țesuturilor moi ale pielii.</w:t>
      </w:r>
    </w:p>
    <w:p w:rsidR="00903793" w:rsidRPr="006657CC" w:rsidRDefault="00AF5D64" w:rsidP="00903793">
      <w:pPr>
        <w:jc w:val="both"/>
        <w:rPr>
          <w:color w:val="4F81BD" w:themeColor="accent1"/>
          <w:lang w:val="ro-MD"/>
        </w:rPr>
      </w:pPr>
      <w:r>
        <w:rPr>
          <w:b/>
          <w:color w:val="4F81BD" w:themeColor="accent1"/>
          <w:lang w:val="ro-MD"/>
        </w:rPr>
        <w:t xml:space="preserve">3. </w:t>
      </w:r>
      <w:r w:rsidR="00903793" w:rsidRPr="006657CC">
        <w:rPr>
          <w:b/>
          <w:color w:val="4F81BD" w:themeColor="accent1"/>
          <w:lang w:val="ro-MD"/>
        </w:rPr>
        <w:t>Examenul citologic al nodulilor limfatici.</w:t>
      </w:r>
      <w:r w:rsidR="00903793" w:rsidRPr="006657CC">
        <w:rPr>
          <w:color w:val="4F81BD" w:themeColor="accent1"/>
          <w:lang w:val="ro-MD"/>
        </w:rPr>
        <w:t xml:space="preserve"> Morfologia elementelor celulare ale limfonodulilor. Colectarea și prelucrarea materialului pentru examenul citologic. Citograma nodulului limfatic în diferite procese patologice, limfadenopatiile reactive, limfadenita acută, limfadenita tuberculoasă. Citograma în leziunile tumorale ale limfonodulilor. Citodiagnosticul limfoamelor și leucozelor.. </w:t>
      </w:r>
    </w:p>
    <w:p w:rsidR="00903793" w:rsidRPr="006657CC" w:rsidRDefault="00903793" w:rsidP="00903793">
      <w:pPr>
        <w:pStyle w:val="Default"/>
        <w:jc w:val="both"/>
        <w:rPr>
          <w:bCs/>
          <w:color w:val="4F81BD" w:themeColor="accent1"/>
          <w:sz w:val="23"/>
          <w:szCs w:val="23"/>
          <w:lang w:val="ro-MD"/>
        </w:rPr>
      </w:pPr>
      <w:r w:rsidRPr="006657CC">
        <w:rPr>
          <w:b/>
          <w:color w:val="4F81BD" w:themeColor="accent1"/>
          <w:lang w:val="ro-MD"/>
        </w:rPr>
        <w:t>Citodiagnosticul revărsatelor pleurale, peritoneale și pericardice</w:t>
      </w:r>
      <w:r w:rsidRPr="006657CC">
        <w:rPr>
          <w:color w:val="4F81BD" w:themeColor="accent1"/>
          <w:lang w:val="ro-MD"/>
        </w:rPr>
        <w:t xml:space="preserve">. </w:t>
      </w:r>
      <w:r w:rsidRPr="006657CC">
        <w:rPr>
          <w:bCs/>
          <w:color w:val="4F81BD" w:themeColor="accent1"/>
          <w:sz w:val="23"/>
          <w:szCs w:val="23"/>
          <w:lang w:val="ro-MD"/>
        </w:rPr>
        <w:t xml:space="preserve">Lichidele cavităților seroase, cerințele pentru obținerea unui material calitativ. Citologia epanșamentelor. </w:t>
      </w:r>
      <w:r w:rsidRPr="006657CC">
        <w:rPr>
          <w:color w:val="4F81BD" w:themeColor="accent1"/>
          <w:lang w:val="ro-MD"/>
        </w:rPr>
        <w:t xml:space="preserve">Caracteristica citologică </w:t>
      </w:r>
      <w:r w:rsidRPr="006657CC">
        <w:rPr>
          <w:bCs/>
          <w:color w:val="4F81BD" w:themeColor="accent1"/>
          <w:sz w:val="23"/>
          <w:szCs w:val="23"/>
          <w:lang w:val="ro-MD"/>
        </w:rPr>
        <w:t xml:space="preserve">a transsudatului și exsudatului, examenul microscopic. Lichidul pleural, pericardial și peritoneal (ascitic), cauzele apariției, colectarea materialului și procesarea lui, examenul citologic. </w:t>
      </w:r>
    </w:p>
    <w:p w:rsidR="00903793" w:rsidRPr="006657CC" w:rsidRDefault="00903793" w:rsidP="00903793">
      <w:pPr>
        <w:jc w:val="both"/>
        <w:rPr>
          <w:color w:val="4F81BD" w:themeColor="accent1"/>
          <w:lang w:val="ro-MD"/>
        </w:rPr>
      </w:pPr>
      <w:r w:rsidRPr="006657CC">
        <w:rPr>
          <w:b/>
          <w:color w:val="4F81BD" w:themeColor="accent1"/>
          <w:lang w:val="ro-MD"/>
        </w:rPr>
        <w:t>Citologia urinară.</w:t>
      </w:r>
      <w:r w:rsidRPr="006657CC">
        <w:rPr>
          <w:color w:val="4F81BD" w:themeColor="accent1"/>
          <w:lang w:val="ro-MD"/>
        </w:rPr>
        <w:t xml:space="preserve"> Metodele de recoltare și prelucrare a materialului citologic urinar.</w:t>
      </w:r>
    </w:p>
    <w:p w:rsidR="00903793" w:rsidRPr="006657CC" w:rsidRDefault="00903793" w:rsidP="00903793">
      <w:pPr>
        <w:jc w:val="both"/>
        <w:rPr>
          <w:b/>
          <w:color w:val="4F81BD" w:themeColor="accent1"/>
          <w:lang w:val="ro-MD"/>
        </w:rPr>
      </w:pPr>
      <w:r w:rsidRPr="006657CC">
        <w:rPr>
          <w:b/>
          <w:color w:val="4F81BD" w:themeColor="accent1"/>
          <w:lang w:val="ro-MD"/>
        </w:rPr>
        <w:t>Citologia lichidului cefalorahidian.</w:t>
      </w:r>
    </w:p>
    <w:p w:rsidR="00903793" w:rsidRPr="006657CC" w:rsidRDefault="00903793" w:rsidP="00903793">
      <w:pPr>
        <w:pStyle w:val="ListParagraph"/>
        <w:spacing w:after="0" w:line="240" w:lineRule="auto"/>
        <w:ind w:left="0"/>
        <w:jc w:val="both"/>
        <w:rPr>
          <w:rFonts w:ascii="Times New Roman" w:hAnsi="Times New Roman"/>
          <w:color w:val="4F81BD" w:themeColor="accent1"/>
          <w:sz w:val="24"/>
          <w:szCs w:val="24"/>
          <w:lang w:val="ro-MD"/>
        </w:rPr>
      </w:pPr>
      <w:r w:rsidRPr="006657CC">
        <w:rPr>
          <w:rFonts w:ascii="Times New Roman" w:hAnsi="Times New Roman"/>
          <w:b/>
          <w:color w:val="4F81BD" w:themeColor="accent1"/>
          <w:sz w:val="24"/>
          <w:szCs w:val="24"/>
          <w:lang w:val="ro-MD"/>
        </w:rPr>
        <w:t>Citologia intraoperatorie.</w:t>
      </w:r>
      <w:r w:rsidRPr="006657CC">
        <w:rPr>
          <w:rFonts w:ascii="Times New Roman" w:hAnsi="Times New Roman"/>
          <w:color w:val="4F81BD" w:themeColor="accent1"/>
          <w:sz w:val="24"/>
          <w:szCs w:val="24"/>
          <w:lang w:val="ro-MD"/>
        </w:rPr>
        <w:t xml:space="preserve"> </w:t>
      </w:r>
    </w:p>
    <w:p w:rsidR="00903793" w:rsidRPr="006657CC" w:rsidRDefault="00AF5D64" w:rsidP="00903793">
      <w:pPr>
        <w:pStyle w:val="ListParagraph"/>
        <w:spacing w:after="0" w:line="240" w:lineRule="auto"/>
        <w:ind w:left="0"/>
        <w:jc w:val="both"/>
        <w:rPr>
          <w:rFonts w:ascii="Times New Roman" w:hAnsi="Times New Roman"/>
          <w:b/>
          <w:color w:val="4F81BD" w:themeColor="accent1"/>
          <w:sz w:val="24"/>
          <w:szCs w:val="24"/>
          <w:lang w:val="ro-MD"/>
        </w:rPr>
      </w:pPr>
      <w:r>
        <w:rPr>
          <w:rFonts w:ascii="Times New Roman" w:hAnsi="Times New Roman"/>
          <w:b/>
          <w:color w:val="4F81BD" w:themeColor="accent1"/>
          <w:sz w:val="24"/>
          <w:szCs w:val="24"/>
          <w:lang w:val="ro-MD"/>
        </w:rPr>
        <w:t xml:space="preserve">5. </w:t>
      </w:r>
      <w:r w:rsidR="00903793" w:rsidRPr="006657CC">
        <w:rPr>
          <w:rFonts w:ascii="Times New Roman" w:hAnsi="Times New Roman"/>
          <w:b/>
          <w:color w:val="4F81BD" w:themeColor="accent1"/>
          <w:sz w:val="24"/>
          <w:szCs w:val="24"/>
          <w:lang w:val="ro-MD"/>
        </w:rPr>
        <w:t>Asigurarea și controlul calității în activitatea laboratorului citopatologic.</w:t>
      </w:r>
    </w:p>
    <w:p w:rsidR="00903793" w:rsidRDefault="00903793" w:rsidP="00903793">
      <w:pPr>
        <w:jc w:val="both"/>
        <w:rPr>
          <w:b/>
          <w:color w:val="4F81BD" w:themeColor="accent1"/>
          <w:lang w:val="ro-MD"/>
        </w:rPr>
      </w:pPr>
    </w:p>
    <w:p w:rsidR="00903793" w:rsidRDefault="00903793" w:rsidP="006913DA">
      <w:pPr>
        <w:shd w:val="clear" w:color="auto" w:fill="FFFFFF"/>
        <w:jc w:val="both"/>
        <w:rPr>
          <w:color w:val="4F81BD" w:themeColor="accent1"/>
          <w:lang w:val="ro-MD"/>
        </w:rPr>
      </w:pPr>
    </w:p>
    <w:p w:rsidR="00903793" w:rsidRDefault="00903793" w:rsidP="006913DA">
      <w:pPr>
        <w:shd w:val="clear" w:color="auto" w:fill="FFFFFF"/>
        <w:jc w:val="both"/>
        <w:rPr>
          <w:color w:val="4F81BD" w:themeColor="accent1"/>
          <w:lang w:val="ro-MD"/>
        </w:rPr>
      </w:pPr>
    </w:p>
    <w:p w:rsidR="00903793" w:rsidRDefault="00903793" w:rsidP="006913DA">
      <w:pPr>
        <w:shd w:val="clear" w:color="auto" w:fill="FFFFFF"/>
        <w:jc w:val="both"/>
        <w:rPr>
          <w:color w:val="4F81BD" w:themeColor="accent1"/>
          <w:lang w:val="ro-MD"/>
        </w:rPr>
      </w:pPr>
    </w:p>
    <w:p w:rsidR="00903793" w:rsidRPr="006657CC" w:rsidRDefault="00903793" w:rsidP="006913DA">
      <w:pPr>
        <w:shd w:val="clear" w:color="auto" w:fill="FFFFFF"/>
        <w:jc w:val="both"/>
        <w:rPr>
          <w:color w:val="4F81BD" w:themeColor="accent1"/>
          <w:lang w:val="ro-MD"/>
        </w:rPr>
      </w:pPr>
    </w:p>
    <w:p w:rsidR="006913DA" w:rsidRPr="006657CC" w:rsidRDefault="006913DA" w:rsidP="006913DA">
      <w:pPr>
        <w:shd w:val="clear" w:color="auto" w:fill="FFFFFF"/>
        <w:jc w:val="both"/>
        <w:rPr>
          <w:color w:val="4F81BD" w:themeColor="accent1"/>
          <w:lang w:val="ro-MD"/>
        </w:rPr>
      </w:pPr>
    </w:p>
    <w:p w:rsidR="00500869" w:rsidRPr="006657CC" w:rsidRDefault="00B25240" w:rsidP="000416E4">
      <w:pPr>
        <w:spacing w:after="200" w:line="276" w:lineRule="auto"/>
        <w:rPr>
          <w:b/>
          <w:caps/>
          <w:color w:val="4F81BD" w:themeColor="accent1"/>
          <w:sz w:val="28"/>
          <w:szCs w:val="28"/>
          <w:u w:val="single"/>
          <w:lang w:val="ro-MD"/>
        </w:rPr>
      </w:pPr>
      <w:r w:rsidRPr="006657CC">
        <w:rPr>
          <w:b/>
          <w:color w:val="4F81BD" w:themeColor="accent1"/>
          <w:lang w:val="ro-MD"/>
        </w:rPr>
        <w:br w:type="page"/>
      </w:r>
      <w:r w:rsidR="00500869" w:rsidRPr="006657CC">
        <w:rPr>
          <w:b/>
          <w:caps/>
          <w:color w:val="4F81BD" w:themeColor="accent1"/>
          <w:sz w:val="28"/>
          <w:szCs w:val="28"/>
          <w:u w:val="single"/>
          <w:lang w:val="ro-MD"/>
        </w:rPr>
        <w:lastRenderedPageBreak/>
        <w:t xml:space="preserve">3. </w:t>
      </w:r>
      <w:r w:rsidR="004515EF" w:rsidRPr="006657CC">
        <w:rPr>
          <w:b/>
          <w:caps/>
          <w:color w:val="4F81BD" w:themeColor="accent1"/>
          <w:sz w:val="28"/>
          <w:szCs w:val="28"/>
          <w:u w:val="single"/>
          <w:lang w:val="ro-MD"/>
        </w:rPr>
        <w:t xml:space="preserve">BAREMUL </w:t>
      </w:r>
      <w:r w:rsidR="00500869" w:rsidRPr="006657CC">
        <w:rPr>
          <w:b/>
          <w:caps/>
          <w:color w:val="4F81BD" w:themeColor="accent1"/>
          <w:sz w:val="28"/>
          <w:szCs w:val="28"/>
          <w:u w:val="single"/>
          <w:lang w:val="ro-MD"/>
        </w:rPr>
        <w:t>DEprinderil</w:t>
      </w:r>
      <w:r w:rsidR="004515EF" w:rsidRPr="006657CC">
        <w:rPr>
          <w:b/>
          <w:caps/>
          <w:color w:val="4F81BD" w:themeColor="accent1"/>
          <w:sz w:val="28"/>
          <w:szCs w:val="28"/>
          <w:u w:val="single"/>
          <w:lang w:val="ro-MD"/>
        </w:rPr>
        <w:t>OR</w:t>
      </w:r>
      <w:r w:rsidR="00500869" w:rsidRPr="006657CC">
        <w:rPr>
          <w:b/>
          <w:caps/>
          <w:color w:val="4F81BD" w:themeColor="accent1"/>
          <w:sz w:val="28"/>
          <w:szCs w:val="28"/>
          <w:u w:val="single"/>
          <w:lang w:val="ro-MD"/>
        </w:rPr>
        <w:t xml:space="preserve"> practice</w:t>
      </w:r>
    </w:p>
    <w:p w:rsidR="00EF7153" w:rsidRPr="006657CC" w:rsidRDefault="00EF7153" w:rsidP="00500869">
      <w:pPr>
        <w:shd w:val="clear" w:color="auto" w:fill="FFFFFF"/>
        <w:spacing w:after="120"/>
        <w:rPr>
          <w:b/>
          <w:caps/>
          <w:color w:val="4F81BD" w:themeColor="accent1"/>
          <w:sz w:val="26"/>
          <w:szCs w:val="28"/>
          <w:lang w:val="ro-MD"/>
        </w:rPr>
      </w:pPr>
    </w:p>
    <w:p w:rsidR="00EF7153" w:rsidRPr="006657CC" w:rsidRDefault="00EF7153" w:rsidP="00EF7153">
      <w:pPr>
        <w:pStyle w:val="1"/>
        <w:spacing w:line="276" w:lineRule="auto"/>
        <w:rPr>
          <w:rFonts w:ascii="Times New Roman" w:hAnsi="Times New Roman" w:cs="Times New Roman"/>
          <w:b/>
          <w:caps/>
          <w:color w:val="4F81BD" w:themeColor="accent1"/>
          <w:sz w:val="24"/>
          <w:szCs w:val="24"/>
          <w:lang w:val="ro-MD"/>
        </w:rPr>
      </w:pPr>
      <w:r w:rsidRPr="006657CC">
        <w:rPr>
          <w:rFonts w:ascii="Times New Roman" w:hAnsi="Times New Roman" w:cs="Times New Roman"/>
          <w:b/>
          <w:caps/>
          <w:color w:val="4F81BD" w:themeColor="accent1"/>
          <w:sz w:val="24"/>
          <w:szCs w:val="24"/>
          <w:lang w:val="ro-MD"/>
        </w:rPr>
        <w:t>Nivel de însuşire</w:t>
      </w:r>
      <w:r w:rsidR="005D1D4B" w:rsidRPr="006657CC">
        <w:rPr>
          <w:rFonts w:ascii="Times New Roman" w:hAnsi="Times New Roman" w:cs="Times New Roman"/>
          <w:b/>
          <w:caps/>
          <w:color w:val="4F81BD" w:themeColor="accent1"/>
          <w:sz w:val="24"/>
          <w:szCs w:val="24"/>
          <w:lang w:val="ro-MD"/>
        </w:rPr>
        <w:t>:</w:t>
      </w:r>
    </w:p>
    <w:p w:rsidR="00AF0360" w:rsidRPr="006657CC" w:rsidRDefault="00AF0360" w:rsidP="00EF7153">
      <w:pPr>
        <w:pStyle w:val="1"/>
        <w:spacing w:line="276" w:lineRule="auto"/>
        <w:rPr>
          <w:rFonts w:ascii="Times New Roman" w:hAnsi="Times New Roman" w:cs="Times New Roman"/>
          <w:b/>
          <w:caps/>
          <w:color w:val="4F81BD" w:themeColor="accent1"/>
          <w:sz w:val="24"/>
          <w:szCs w:val="24"/>
          <w:lang w:val="ro-MD"/>
        </w:rPr>
      </w:pPr>
    </w:p>
    <w:p w:rsidR="00AF0360" w:rsidRPr="006657CC" w:rsidRDefault="00AF0360" w:rsidP="00AF0360">
      <w:pPr>
        <w:shd w:val="clear" w:color="auto" w:fill="FFFFFF"/>
        <w:ind w:left="113"/>
        <w:jc w:val="both"/>
        <w:rPr>
          <w:color w:val="4F81BD" w:themeColor="accent1"/>
          <w:lang w:val="ro-MD"/>
        </w:rPr>
      </w:pPr>
      <w:r w:rsidRPr="006657CC">
        <w:rPr>
          <w:b/>
          <w:color w:val="4F81BD" w:themeColor="accent1"/>
          <w:lang w:val="ro-MD"/>
        </w:rPr>
        <w:t xml:space="preserve">E - Executare </w:t>
      </w:r>
      <w:r w:rsidRPr="006657CC">
        <w:rPr>
          <w:color w:val="4F81BD" w:themeColor="accent1"/>
          <w:lang w:val="ro-MD"/>
        </w:rPr>
        <w:t>(executarea de sine stătătoare a activităţii practice);</w:t>
      </w:r>
    </w:p>
    <w:p w:rsidR="00AF0360" w:rsidRPr="006657CC" w:rsidRDefault="00AF0360" w:rsidP="00AF0360">
      <w:pPr>
        <w:shd w:val="clear" w:color="auto" w:fill="FFFFFF"/>
        <w:ind w:left="113"/>
        <w:jc w:val="both"/>
        <w:rPr>
          <w:color w:val="4F81BD" w:themeColor="accent1"/>
          <w:lang w:val="ro-MD"/>
        </w:rPr>
      </w:pPr>
      <w:r w:rsidRPr="006657CC">
        <w:rPr>
          <w:b/>
          <w:color w:val="4F81BD" w:themeColor="accent1"/>
          <w:lang w:val="ro-MD"/>
        </w:rPr>
        <w:t>A - Asistare</w:t>
      </w:r>
      <w:r w:rsidRPr="006657CC">
        <w:rPr>
          <w:color w:val="4F81BD" w:themeColor="accent1"/>
          <w:lang w:val="ro-MD"/>
        </w:rPr>
        <w:t xml:space="preserve"> (asistarea medicilor în efectuarea manoperelor practice);</w:t>
      </w:r>
    </w:p>
    <w:p w:rsidR="00AF0360" w:rsidRPr="006657CC" w:rsidRDefault="00AF0360" w:rsidP="00AF0360">
      <w:pPr>
        <w:shd w:val="clear" w:color="auto" w:fill="FFFFFF"/>
        <w:ind w:left="113"/>
        <w:jc w:val="both"/>
        <w:rPr>
          <w:color w:val="4F81BD" w:themeColor="accent1"/>
          <w:lang w:val="ro-MD"/>
        </w:rPr>
      </w:pPr>
      <w:r w:rsidRPr="006657CC">
        <w:rPr>
          <w:b/>
          <w:color w:val="4F81BD" w:themeColor="accent1"/>
          <w:lang w:val="ro-MD"/>
        </w:rPr>
        <w:t xml:space="preserve">I - Interpretare </w:t>
      </w:r>
      <w:r w:rsidRPr="006657CC">
        <w:rPr>
          <w:color w:val="4F81BD" w:themeColor="accent1"/>
          <w:lang w:val="ro-MD"/>
        </w:rPr>
        <w:t>(interpretarea rezultatelor investigaţiilor macro-microscopice și citopatologice).</w:t>
      </w:r>
    </w:p>
    <w:p w:rsidR="00EF7153" w:rsidRPr="006657CC" w:rsidRDefault="00EF7153" w:rsidP="00EF7153">
      <w:pPr>
        <w:autoSpaceDE w:val="0"/>
        <w:autoSpaceDN w:val="0"/>
        <w:adjustRightInd w:val="0"/>
        <w:spacing w:before="240"/>
        <w:jc w:val="both"/>
        <w:rPr>
          <w:b/>
          <w:color w:val="4F81BD" w:themeColor="accent1"/>
          <w:sz w:val="28"/>
          <w:szCs w:val="28"/>
          <w:u w:val="single"/>
          <w:lang w:val="ro-MD"/>
        </w:rPr>
      </w:pPr>
      <w:r w:rsidRPr="006657CC">
        <w:rPr>
          <w:b/>
          <w:color w:val="4F81BD" w:themeColor="accent1"/>
          <w:sz w:val="28"/>
          <w:szCs w:val="28"/>
          <w:u w:val="single"/>
          <w:lang w:val="ro-MD"/>
        </w:rPr>
        <w:t>A. TRUNCHIUL ANATOMIE PATOLOGICĂ</w:t>
      </w:r>
    </w:p>
    <w:p w:rsidR="00EF7153" w:rsidRPr="006657CC" w:rsidRDefault="00EF7153" w:rsidP="00EF7153">
      <w:pPr>
        <w:rPr>
          <w:b/>
          <w:color w:val="4F81BD" w:themeColor="accent1"/>
          <w:sz w:val="28"/>
          <w:szCs w:val="28"/>
          <w:lang w:val="ro-MD"/>
        </w:rPr>
      </w:pPr>
    </w:p>
    <w:p w:rsidR="00EF7153" w:rsidRPr="006657CC" w:rsidRDefault="00EF7153" w:rsidP="00EF7153">
      <w:pPr>
        <w:rPr>
          <w:b/>
          <w:color w:val="4F81BD" w:themeColor="accent1"/>
          <w:sz w:val="28"/>
          <w:szCs w:val="28"/>
          <w:lang w:val="ro-MD"/>
        </w:rPr>
      </w:pPr>
      <w:r w:rsidRPr="006657CC">
        <w:rPr>
          <w:b/>
          <w:color w:val="4F81BD" w:themeColor="accent1"/>
          <w:sz w:val="28"/>
          <w:szCs w:val="28"/>
          <w:lang w:val="ro-MD"/>
        </w:rPr>
        <w:t xml:space="preserve">I - AUTOPSII ANATOMOPATOLOGICE – </w:t>
      </w:r>
      <w:r w:rsidRPr="006657CC">
        <w:rPr>
          <w:color w:val="4F81BD" w:themeColor="accent1"/>
          <w:sz w:val="28"/>
          <w:szCs w:val="28"/>
          <w:lang w:val="ro-MD"/>
        </w:rPr>
        <w:t>100 cazuri (E):</w:t>
      </w:r>
    </w:p>
    <w:p w:rsidR="00EF7153" w:rsidRPr="006657CC" w:rsidRDefault="00EF7153" w:rsidP="00EF7153">
      <w:pPr>
        <w:rPr>
          <w:color w:val="4F81BD" w:themeColor="accent1"/>
          <w:lang w:val="ro-MD"/>
        </w:rPr>
      </w:pPr>
      <w:r w:rsidRPr="006657CC">
        <w:rPr>
          <w:color w:val="4F81BD" w:themeColor="accent1"/>
          <w:sz w:val="28"/>
          <w:szCs w:val="28"/>
          <w:lang w:val="ro-MD"/>
        </w:rPr>
        <w:tab/>
      </w:r>
      <w:r w:rsidRPr="006657CC">
        <w:rPr>
          <w:color w:val="4F81BD" w:themeColor="accent1"/>
          <w:lang w:val="ro-MD"/>
        </w:rPr>
        <w:t>1) Studierea fișei medicale a bolnavului decedat.</w:t>
      </w:r>
    </w:p>
    <w:p w:rsidR="00EF7153" w:rsidRPr="006657CC" w:rsidRDefault="00EF7153" w:rsidP="00EF7153">
      <w:pPr>
        <w:rPr>
          <w:color w:val="4F81BD" w:themeColor="accent1"/>
          <w:lang w:val="ro-MD"/>
        </w:rPr>
      </w:pPr>
      <w:r w:rsidRPr="006657CC">
        <w:rPr>
          <w:color w:val="4F81BD" w:themeColor="accent1"/>
          <w:lang w:val="ro-MD"/>
        </w:rPr>
        <w:tab/>
        <w:t>2) Examenul extern general al cadavrului.</w:t>
      </w:r>
    </w:p>
    <w:p w:rsidR="00EF7153" w:rsidRPr="006657CC" w:rsidRDefault="00EF7153" w:rsidP="00EF7153">
      <w:pPr>
        <w:rPr>
          <w:color w:val="4F81BD" w:themeColor="accent1"/>
          <w:lang w:val="ro-MD"/>
        </w:rPr>
      </w:pPr>
      <w:r w:rsidRPr="006657CC">
        <w:rPr>
          <w:color w:val="4F81BD" w:themeColor="accent1"/>
          <w:lang w:val="ro-MD"/>
        </w:rPr>
        <w:tab/>
        <w:t>3) Examenul extern pe regiuni și pe țesuturi.</w:t>
      </w:r>
    </w:p>
    <w:p w:rsidR="00EF7153" w:rsidRPr="006657CC" w:rsidRDefault="00EF7153" w:rsidP="00EF7153">
      <w:pPr>
        <w:rPr>
          <w:color w:val="4F81BD" w:themeColor="accent1"/>
          <w:lang w:val="ro-MD"/>
        </w:rPr>
      </w:pPr>
      <w:r w:rsidRPr="006657CC">
        <w:rPr>
          <w:color w:val="4F81BD" w:themeColor="accent1"/>
          <w:lang w:val="ro-MD"/>
        </w:rPr>
        <w:tab/>
        <w:t>4) Deschiderea craniului, scoaterea și examinarea encefalului.</w:t>
      </w:r>
    </w:p>
    <w:p w:rsidR="00EF7153" w:rsidRPr="006657CC" w:rsidRDefault="00EF7153" w:rsidP="00EF7153">
      <w:pPr>
        <w:rPr>
          <w:color w:val="4F81BD" w:themeColor="accent1"/>
          <w:lang w:val="ro-MD"/>
        </w:rPr>
      </w:pPr>
      <w:r w:rsidRPr="006657CC">
        <w:rPr>
          <w:color w:val="4F81BD" w:themeColor="accent1"/>
          <w:lang w:val="ro-MD"/>
        </w:rPr>
        <w:tab/>
        <w:t>5) Incizia submento-pubiană, deschiderea cavității abdominale, examinarea peritoneului.</w:t>
      </w:r>
    </w:p>
    <w:p w:rsidR="00EF7153" w:rsidRPr="006657CC" w:rsidRDefault="00EF7153" w:rsidP="00EF7153">
      <w:pPr>
        <w:rPr>
          <w:color w:val="4F81BD" w:themeColor="accent1"/>
          <w:lang w:val="ro-MD"/>
        </w:rPr>
      </w:pPr>
      <w:r w:rsidRPr="006657CC">
        <w:rPr>
          <w:color w:val="4F81BD" w:themeColor="accent1"/>
          <w:lang w:val="ro-MD"/>
        </w:rPr>
        <w:tab/>
        <w:t>6) Scoaterea plastronului sterno-costal, examinarea pleurei și a  mediastinului.</w:t>
      </w:r>
    </w:p>
    <w:p w:rsidR="00EF7153" w:rsidRPr="006657CC" w:rsidRDefault="00EF7153" w:rsidP="00EF7153">
      <w:pPr>
        <w:rPr>
          <w:color w:val="4F81BD" w:themeColor="accent1"/>
          <w:lang w:val="ro-MD"/>
        </w:rPr>
      </w:pPr>
      <w:r w:rsidRPr="006657CC">
        <w:rPr>
          <w:color w:val="4F81BD" w:themeColor="accent1"/>
          <w:lang w:val="ro-MD"/>
        </w:rPr>
        <w:tab/>
        <w:t xml:space="preserve">7) Scoaterea complexului de organe (eviscerarea completă). </w:t>
      </w:r>
      <w:r w:rsidRPr="006657CC">
        <w:rPr>
          <w:color w:val="4F81BD" w:themeColor="accent1"/>
          <w:lang w:val="ro-MD"/>
        </w:rPr>
        <w:tab/>
        <w:t xml:space="preserve"> </w:t>
      </w:r>
    </w:p>
    <w:p w:rsidR="00EF7153" w:rsidRPr="006657CC" w:rsidRDefault="00EF7153" w:rsidP="00EF7153">
      <w:pPr>
        <w:rPr>
          <w:color w:val="4F81BD" w:themeColor="accent1"/>
          <w:lang w:val="ro-MD"/>
        </w:rPr>
      </w:pPr>
      <w:r w:rsidRPr="006657CC">
        <w:rPr>
          <w:color w:val="4F81BD" w:themeColor="accent1"/>
          <w:lang w:val="ro-MD"/>
        </w:rPr>
        <w:tab/>
        <w:t>8) Secționarea și examinarea inimii și vaselor mari.</w:t>
      </w:r>
    </w:p>
    <w:p w:rsidR="00EF7153" w:rsidRPr="006657CC" w:rsidRDefault="00EF7153" w:rsidP="00EF7153">
      <w:pPr>
        <w:rPr>
          <w:color w:val="4F81BD" w:themeColor="accent1"/>
          <w:lang w:val="ro-MD"/>
        </w:rPr>
      </w:pPr>
      <w:r w:rsidRPr="006657CC">
        <w:rPr>
          <w:color w:val="4F81BD" w:themeColor="accent1"/>
          <w:lang w:val="ro-MD"/>
        </w:rPr>
        <w:tab/>
        <w:t>9) Secționarea și examinarea plămînilor și căilor respiratorii.</w:t>
      </w:r>
    </w:p>
    <w:p w:rsidR="00EF7153" w:rsidRPr="006657CC" w:rsidRDefault="00EF7153" w:rsidP="00EF7153">
      <w:pPr>
        <w:rPr>
          <w:color w:val="4F81BD" w:themeColor="accent1"/>
          <w:lang w:val="ro-MD"/>
        </w:rPr>
      </w:pPr>
      <w:r w:rsidRPr="006657CC">
        <w:rPr>
          <w:color w:val="4F81BD" w:themeColor="accent1"/>
          <w:lang w:val="ro-MD"/>
        </w:rPr>
        <w:tab/>
        <w:t>10) Examinarea organelor cavității bucale, gîtului, mediastinului.</w:t>
      </w:r>
    </w:p>
    <w:p w:rsidR="00EF7153" w:rsidRPr="006657CC" w:rsidRDefault="00EF7153" w:rsidP="00EF7153">
      <w:pPr>
        <w:rPr>
          <w:color w:val="4F81BD" w:themeColor="accent1"/>
          <w:lang w:val="ro-MD"/>
        </w:rPr>
      </w:pPr>
      <w:r w:rsidRPr="006657CC">
        <w:rPr>
          <w:color w:val="4F81BD" w:themeColor="accent1"/>
          <w:lang w:val="ro-MD"/>
        </w:rPr>
        <w:tab/>
        <w:t>11) Secționarea și examinarea stomacului, intestinului subțire și gros.</w:t>
      </w:r>
    </w:p>
    <w:p w:rsidR="00EF7153" w:rsidRPr="006657CC" w:rsidRDefault="00EF7153" w:rsidP="00EF7153">
      <w:pPr>
        <w:rPr>
          <w:color w:val="4F81BD" w:themeColor="accent1"/>
          <w:lang w:val="ro-MD"/>
        </w:rPr>
      </w:pPr>
      <w:r w:rsidRPr="006657CC">
        <w:rPr>
          <w:color w:val="4F81BD" w:themeColor="accent1"/>
          <w:lang w:val="ro-MD"/>
        </w:rPr>
        <w:tab/>
        <w:t>12) Secționarea și examinarea ficatului, căilor biliare.</w:t>
      </w:r>
    </w:p>
    <w:p w:rsidR="00EF7153" w:rsidRPr="006657CC" w:rsidRDefault="00EF7153" w:rsidP="00EF7153">
      <w:pPr>
        <w:rPr>
          <w:color w:val="4F81BD" w:themeColor="accent1"/>
          <w:lang w:val="ro-MD"/>
        </w:rPr>
      </w:pPr>
      <w:r w:rsidRPr="006657CC">
        <w:rPr>
          <w:color w:val="4F81BD" w:themeColor="accent1"/>
          <w:lang w:val="ro-MD"/>
        </w:rPr>
        <w:tab/>
        <w:t>13) Secționarea și examinarea pancreasului.</w:t>
      </w:r>
    </w:p>
    <w:p w:rsidR="00EF7153" w:rsidRPr="006657CC" w:rsidRDefault="00EF7153" w:rsidP="00EF7153">
      <w:pPr>
        <w:rPr>
          <w:color w:val="4F81BD" w:themeColor="accent1"/>
          <w:lang w:val="ro-MD"/>
        </w:rPr>
      </w:pPr>
      <w:r w:rsidRPr="006657CC">
        <w:rPr>
          <w:color w:val="4F81BD" w:themeColor="accent1"/>
          <w:lang w:val="ro-MD"/>
        </w:rPr>
        <w:tab/>
        <w:t>14) Secționarea și examinarea splinei.</w:t>
      </w:r>
    </w:p>
    <w:p w:rsidR="00EF7153" w:rsidRPr="006657CC" w:rsidRDefault="00EF7153" w:rsidP="00EF7153">
      <w:pPr>
        <w:rPr>
          <w:color w:val="4F81BD" w:themeColor="accent1"/>
          <w:lang w:val="ro-MD"/>
        </w:rPr>
      </w:pPr>
      <w:r w:rsidRPr="006657CC">
        <w:rPr>
          <w:color w:val="4F81BD" w:themeColor="accent1"/>
          <w:lang w:val="ro-MD"/>
        </w:rPr>
        <w:tab/>
        <w:t>15) Secționarea și examinarea rinichilor, ureterelor, vezicii urinare.</w:t>
      </w:r>
    </w:p>
    <w:p w:rsidR="00EF7153" w:rsidRPr="006657CC" w:rsidRDefault="00EF7153" w:rsidP="00EF7153">
      <w:pPr>
        <w:rPr>
          <w:color w:val="4F81BD" w:themeColor="accent1"/>
          <w:lang w:val="ro-MD"/>
        </w:rPr>
      </w:pPr>
      <w:r w:rsidRPr="006657CC">
        <w:rPr>
          <w:color w:val="4F81BD" w:themeColor="accent1"/>
          <w:lang w:val="ro-MD"/>
        </w:rPr>
        <w:tab/>
        <w:t>16) Secționarea și examinarea organelor genitale masculine.</w:t>
      </w:r>
    </w:p>
    <w:p w:rsidR="00EF7153" w:rsidRPr="006657CC" w:rsidRDefault="00EF7153" w:rsidP="00EF7153">
      <w:pPr>
        <w:rPr>
          <w:color w:val="4F81BD" w:themeColor="accent1"/>
          <w:lang w:val="ro-MD"/>
        </w:rPr>
      </w:pPr>
      <w:r w:rsidRPr="006657CC">
        <w:rPr>
          <w:color w:val="4F81BD" w:themeColor="accent1"/>
          <w:lang w:val="ro-MD"/>
        </w:rPr>
        <w:tab/>
        <w:t>17) Secționarea și examinarea organelor genitale feminine.</w:t>
      </w:r>
    </w:p>
    <w:p w:rsidR="00EF7153" w:rsidRPr="006657CC" w:rsidRDefault="00EF7153" w:rsidP="00EF7153">
      <w:pPr>
        <w:rPr>
          <w:color w:val="4F81BD" w:themeColor="accent1"/>
          <w:lang w:val="ro-MD"/>
        </w:rPr>
      </w:pPr>
      <w:r w:rsidRPr="006657CC">
        <w:rPr>
          <w:color w:val="4F81BD" w:themeColor="accent1"/>
          <w:lang w:val="ro-MD"/>
        </w:rPr>
        <w:tab/>
        <w:t>18) Prelevarea fragmentelor de organe și țesuturi pentru investigația histologică.</w:t>
      </w:r>
    </w:p>
    <w:p w:rsidR="00EF7153" w:rsidRPr="006657CC" w:rsidRDefault="00EF7153" w:rsidP="00EF7153">
      <w:pPr>
        <w:rPr>
          <w:color w:val="4F81BD" w:themeColor="accent1"/>
          <w:lang w:val="ro-MD"/>
        </w:rPr>
      </w:pPr>
      <w:r w:rsidRPr="006657CC">
        <w:rPr>
          <w:color w:val="4F81BD" w:themeColor="accent1"/>
          <w:lang w:val="ro-MD"/>
        </w:rPr>
        <w:tab/>
        <w:t xml:space="preserve">19) Reconstituirea cadavrului. </w:t>
      </w:r>
    </w:p>
    <w:p w:rsidR="00EF7153" w:rsidRPr="006657CC" w:rsidRDefault="00EF7153" w:rsidP="00EF7153">
      <w:pPr>
        <w:rPr>
          <w:color w:val="4F81BD" w:themeColor="accent1"/>
          <w:lang w:val="ro-MD"/>
        </w:rPr>
      </w:pPr>
      <w:r w:rsidRPr="006657CC">
        <w:rPr>
          <w:color w:val="4F81BD" w:themeColor="accent1"/>
          <w:lang w:val="ro-MD"/>
        </w:rPr>
        <w:tab/>
        <w:t>20) Completarea și eliberarea Certificatului medical constatator al decesului.</w:t>
      </w:r>
    </w:p>
    <w:p w:rsidR="00EF7153" w:rsidRPr="006657CC" w:rsidRDefault="00EF7153" w:rsidP="00EF7153">
      <w:pPr>
        <w:rPr>
          <w:color w:val="4F81BD" w:themeColor="accent1"/>
          <w:lang w:val="ro-MD"/>
        </w:rPr>
      </w:pPr>
      <w:r w:rsidRPr="006657CC">
        <w:rPr>
          <w:color w:val="4F81BD" w:themeColor="accent1"/>
          <w:lang w:val="ro-MD"/>
        </w:rPr>
        <w:tab/>
        <w:t>21) Întocmirea protocolului de autopsie.</w:t>
      </w:r>
    </w:p>
    <w:p w:rsidR="00EF7153" w:rsidRPr="006657CC" w:rsidRDefault="00EF7153" w:rsidP="00EF7153">
      <w:pPr>
        <w:rPr>
          <w:color w:val="4F81BD" w:themeColor="accent1"/>
          <w:lang w:val="ro-MD"/>
        </w:rPr>
      </w:pPr>
      <w:r w:rsidRPr="006657CC">
        <w:rPr>
          <w:color w:val="4F81BD" w:themeColor="accent1"/>
          <w:lang w:val="ro-MD"/>
        </w:rPr>
        <w:tab/>
        <w:t>22) Studierea și descriere pieselor histologice material cadaveric.</w:t>
      </w:r>
    </w:p>
    <w:p w:rsidR="00EF7153" w:rsidRPr="006657CC" w:rsidRDefault="00EF7153" w:rsidP="00EF7153">
      <w:pPr>
        <w:rPr>
          <w:color w:val="4F81BD" w:themeColor="accent1"/>
          <w:lang w:val="ro-MD"/>
        </w:rPr>
      </w:pPr>
      <w:r w:rsidRPr="006657CC">
        <w:rPr>
          <w:color w:val="4F81BD" w:themeColor="accent1"/>
          <w:lang w:val="ro-MD"/>
        </w:rPr>
        <w:tab/>
        <w:t>23) Formularea diagnosticului anatomopatologic definitiv.</w:t>
      </w:r>
    </w:p>
    <w:p w:rsidR="00EF7153" w:rsidRPr="006657CC" w:rsidRDefault="00EF7153" w:rsidP="00EF7153">
      <w:pPr>
        <w:rPr>
          <w:color w:val="4F81BD" w:themeColor="accent1"/>
          <w:lang w:val="ro-MD"/>
        </w:rPr>
      </w:pPr>
      <w:r w:rsidRPr="006657CC">
        <w:rPr>
          <w:color w:val="4F81BD" w:themeColor="accent1"/>
          <w:lang w:val="ro-MD"/>
        </w:rPr>
        <w:tab/>
        <w:t>24) Întocmirea epicrizei clinico-anatomice și a concluziei tanatogenetice.</w:t>
      </w:r>
    </w:p>
    <w:p w:rsidR="00EF7153" w:rsidRPr="006657CC" w:rsidRDefault="00EF7153" w:rsidP="00EF7153">
      <w:pPr>
        <w:rPr>
          <w:color w:val="4F81BD" w:themeColor="accent1"/>
          <w:lang w:val="ro-MD"/>
        </w:rPr>
      </w:pPr>
      <w:r w:rsidRPr="006657CC">
        <w:rPr>
          <w:color w:val="4F81BD" w:themeColor="accent1"/>
          <w:lang w:val="ro-MD"/>
        </w:rPr>
        <w:tab/>
        <w:t>25) Corelarea diagnosticului anatomopatologic cu diagnosticul clinic, constatarea concordanței sau nonconcordanței anatomo-clinice.</w:t>
      </w:r>
    </w:p>
    <w:p w:rsidR="00EF7153" w:rsidRPr="006657CC" w:rsidRDefault="00EF7153" w:rsidP="00EF7153">
      <w:pPr>
        <w:rPr>
          <w:color w:val="4F81BD" w:themeColor="accent1"/>
          <w:sz w:val="28"/>
          <w:szCs w:val="28"/>
          <w:lang w:val="ro-MD"/>
        </w:rPr>
      </w:pPr>
    </w:p>
    <w:p w:rsidR="00EF7153" w:rsidRPr="006657CC" w:rsidRDefault="00EF7153" w:rsidP="00EF7153">
      <w:pPr>
        <w:rPr>
          <w:color w:val="4F81BD" w:themeColor="accent1"/>
          <w:sz w:val="28"/>
          <w:szCs w:val="28"/>
          <w:lang w:val="ro-MD"/>
        </w:rPr>
      </w:pPr>
      <w:r w:rsidRPr="006657CC">
        <w:rPr>
          <w:b/>
          <w:color w:val="4F81BD" w:themeColor="accent1"/>
          <w:lang w:val="ro-MD"/>
        </w:rPr>
        <w:t xml:space="preserve">AUTOPSIA FETUȘILOR, MORT-NĂSCUȚILOR, NOU-NĂSCUȚILOR </w:t>
      </w:r>
      <w:r w:rsidRPr="006657CC">
        <w:rPr>
          <w:color w:val="4F81BD" w:themeColor="accent1"/>
          <w:lang w:val="ro-MD"/>
        </w:rPr>
        <w:t>(E)</w:t>
      </w:r>
      <w:r w:rsidRPr="006657CC">
        <w:rPr>
          <w:color w:val="4F81BD" w:themeColor="accent1"/>
          <w:sz w:val="28"/>
          <w:szCs w:val="28"/>
          <w:lang w:val="ro-MD"/>
        </w:rPr>
        <w:t xml:space="preserve">   </w:t>
      </w:r>
      <w:r w:rsidRPr="006657CC">
        <w:rPr>
          <w:color w:val="4F81BD" w:themeColor="accent1"/>
          <w:lang w:val="ro-MD"/>
        </w:rPr>
        <w:t>-  particularitățile examinării macro-microscopice, întocmirii protocoalelor de autopsie și a certificatelor medicale constatatoare a decesului în perioada pre-perinatală.</w:t>
      </w:r>
      <w:r w:rsidRPr="006657CC">
        <w:rPr>
          <w:color w:val="4F81BD" w:themeColor="accent1"/>
          <w:sz w:val="28"/>
          <w:szCs w:val="28"/>
          <w:lang w:val="ro-MD"/>
        </w:rPr>
        <w:t xml:space="preserve"> </w:t>
      </w:r>
    </w:p>
    <w:p w:rsidR="00EF7153" w:rsidRPr="006657CC" w:rsidRDefault="00EF7153" w:rsidP="00EF7153">
      <w:pPr>
        <w:rPr>
          <w:color w:val="4F81BD" w:themeColor="accent1"/>
          <w:sz w:val="28"/>
          <w:szCs w:val="28"/>
          <w:lang w:val="ro-MD"/>
        </w:rPr>
      </w:pPr>
    </w:p>
    <w:p w:rsidR="00EF7153" w:rsidRPr="006657CC" w:rsidRDefault="00EF7153" w:rsidP="00EF7153">
      <w:pPr>
        <w:rPr>
          <w:color w:val="4F81BD" w:themeColor="accent1"/>
          <w:lang w:val="ro-MD"/>
        </w:rPr>
      </w:pPr>
      <w:r w:rsidRPr="006657CC">
        <w:rPr>
          <w:b/>
          <w:color w:val="4F81BD" w:themeColor="accent1"/>
          <w:lang w:val="ro-MD"/>
        </w:rPr>
        <w:t xml:space="preserve">AUTOPSIA CAZURILOR DE MOARTE SUBITĂ </w:t>
      </w:r>
      <w:r w:rsidRPr="006657CC">
        <w:rPr>
          <w:color w:val="4F81BD" w:themeColor="accent1"/>
          <w:lang w:val="ro-MD"/>
        </w:rPr>
        <w:t>(E):</w:t>
      </w:r>
      <w:r w:rsidRPr="006657CC">
        <w:rPr>
          <w:b/>
          <w:color w:val="4F81BD" w:themeColor="accent1"/>
          <w:lang w:val="ro-MD"/>
        </w:rPr>
        <w:t xml:space="preserve">  </w:t>
      </w:r>
      <w:r w:rsidRPr="006657CC">
        <w:rPr>
          <w:color w:val="4F81BD" w:themeColor="accent1"/>
          <w:lang w:val="ro-MD"/>
        </w:rPr>
        <w:t>criteriile de diagnostic morfologic macro-microscopic.</w:t>
      </w:r>
    </w:p>
    <w:p w:rsidR="00EF7153" w:rsidRPr="006657CC" w:rsidRDefault="00EF7153" w:rsidP="00EF7153">
      <w:pPr>
        <w:rPr>
          <w:color w:val="4F81BD" w:themeColor="accent1"/>
          <w:sz w:val="28"/>
          <w:szCs w:val="28"/>
          <w:lang w:val="ro-MD"/>
        </w:rPr>
      </w:pPr>
    </w:p>
    <w:p w:rsidR="00EF7153" w:rsidRPr="006657CC" w:rsidRDefault="00EF7153" w:rsidP="00EF7153">
      <w:pPr>
        <w:rPr>
          <w:b/>
          <w:color w:val="4F81BD" w:themeColor="accent1"/>
          <w:lang w:val="ro-MD"/>
        </w:rPr>
      </w:pPr>
      <w:r w:rsidRPr="006657CC">
        <w:rPr>
          <w:b/>
          <w:color w:val="4F81BD" w:themeColor="accent1"/>
          <w:lang w:val="ro-MD"/>
        </w:rPr>
        <w:t xml:space="preserve">METODE COMPLEMENTARE DE STUDIU ÎN CURSUL AUTOPSIEI </w:t>
      </w:r>
      <w:r w:rsidRPr="006657CC">
        <w:rPr>
          <w:color w:val="4F81BD" w:themeColor="accent1"/>
          <w:lang w:val="ro-MD"/>
        </w:rPr>
        <w:t>(E):</w:t>
      </w:r>
    </w:p>
    <w:p w:rsidR="00EF7153" w:rsidRPr="006657CC" w:rsidRDefault="00EF7153" w:rsidP="00EF7153">
      <w:pPr>
        <w:rPr>
          <w:color w:val="4F81BD" w:themeColor="accent1"/>
          <w:lang w:val="ro-MD"/>
        </w:rPr>
      </w:pPr>
      <w:r w:rsidRPr="006657CC">
        <w:rPr>
          <w:color w:val="4F81BD" w:themeColor="accent1"/>
          <w:sz w:val="28"/>
          <w:szCs w:val="28"/>
          <w:lang w:val="ro-MD"/>
        </w:rPr>
        <w:tab/>
      </w:r>
      <w:r w:rsidRPr="006657CC">
        <w:rPr>
          <w:color w:val="4F81BD" w:themeColor="accent1"/>
          <w:lang w:val="ro-MD"/>
        </w:rPr>
        <w:t>1) Proba la embolia aeriană/gazoasă.</w:t>
      </w:r>
    </w:p>
    <w:p w:rsidR="00EF7153" w:rsidRPr="006657CC" w:rsidRDefault="00EF7153" w:rsidP="00EF7153">
      <w:pPr>
        <w:rPr>
          <w:color w:val="4F81BD" w:themeColor="accent1"/>
          <w:lang w:val="ro-MD"/>
        </w:rPr>
      </w:pPr>
      <w:r w:rsidRPr="006657CC">
        <w:rPr>
          <w:color w:val="4F81BD" w:themeColor="accent1"/>
          <w:lang w:val="ro-MD"/>
        </w:rPr>
        <w:tab/>
        <w:t>2) Proba la pneumotorace.</w:t>
      </w:r>
    </w:p>
    <w:p w:rsidR="00EF7153" w:rsidRPr="006657CC" w:rsidRDefault="00EF7153" w:rsidP="00EF7153">
      <w:pPr>
        <w:rPr>
          <w:color w:val="4F81BD" w:themeColor="accent1"/>
          <w:lang w:val="ro-MD"/>
        </w:rPr>
      </w:pPr>
      <w:r w:rsidRPr="006657CC">
        <w:rPr>
          <w:color w:val="4F81BD" w:themeColor="accent1"/>
          <w:lang w:val="ro-MD"/>
        </w:rPr>
        <w:tab/>
        <w:t>3) Proba la pneumoperitoneum.</w:t>
      </w:r>
    </w:p>
    <w:p w:rsidR="00EF7153" w:rsidRPr="006657CC" w:rsidRDefault="00EF7153" w:rsidP="00EF7153">
      <w:pPr>
        <w:rPr>
          <w:color w:val="4F81BD" w:themeColor="accent1"/>
          <w:lang w:val="ro-MD"/>
        </w:rPr>
      </w:pPr>
      <w:r w:rsidRPr="006657CC">
        <w:rPr>
          <w:color w:val="4F81BD" w:themeColor="accent1"/>
          <w:lang w:val="ro-MD"/>
        </w:rPr>
        <w:tab/>
        <w:t>4) Proba macroscopică la amiloid.</w:t>
      </w:r>
    </w:p>
    <w:p w:rsidR="00EF7153" w:rsidRPr="006657CC" w:rsidRDefault="00EF7153" w:rsidP="00EF7153">
      <w:pPr>
        <w:rPr>
          <w:color w:val="4F81BD" w:themeColor="accent1"/>
          <w:lang w:val="ro-MD"/>
        </w:rPr>
      </w:pPr>
      <w:r w:rsidRPr="006657CC">
        <w:rPr>
          <w:color w:val="4F81BD" w:themeColor="accent1"/>
          <w:lang w:val="ro-MD"/>
        </w:rPr>
        <w:tab/>
        <w:t>5) Prelevarea probelor tisulare pentru investigații bacteriologice, virusologice.</w:t>
      </w:r>
    </w:p>
    <w:p w:rsidR="00EF7153" w:rsidRPr="006657CC" w:rsidRDefault="00EF7153" w:rsidP="00EF7153">
      <w:pPr>
        <w:rPr>
          <w:color w:val="4F81BD" w:themeColor="accent1"/>
          <w:sz w:val="28"/>
          <w:szCs w:val="28"/>
          <w:lang w:val="ro-MD"/>
        </w:rPr>
      </w:pPr>
    </w:p>
    <w:p w:rsidR="00EF7153" w:rsidRPr="006657CC" w:rsidRDefault="00EF7153" w:rsidP="00EF7153">
      <w:pPr>
        <w:rPr>
          <w:b/>
          <w:color w:val="4F81BD" w:themeColor="accent1"/>
          <w:lang w:val="ro-MD"/>
        </w:rPr>
      </w:pPr>
      <w:r w:rsidRPr="006657CC">
        <w:rPr>
          <w:b/>
          <w:color w:val="4F81BD" w:themeColor="accent1"/>
          <w:lang w:val="ro-MD"/>
        </w:rPr>
        <w:t xml:space="preserve">PROCEDURI SPECIALE DE AUTOPSIE </w:t>
      </w:r>
      <w:r w:rsidRPr="006657CC">
        <w:rPr>
          <w:color w:val="4F81BD" w:themeColor="accent1"/>
          <w:lang w:val="ro-MD"/>
        </w:rPr>
        <w:t>(E):</w:t>
      </w:r>
    </w:p>
    <w:p w:rsidR="00EF7153" w:rsidRPr="006657CC" w:rsidRDefault="00EF7153" w:rsidP="00EF7153">
      <w:pPr>
        <w:rPr>
          <w:color w:val="4F81BD" w:themeColor="accent1"/>
          <w:lang w:val="ro-MD"/>
        </w:rPr>
      </w:pPr>
      <w:r w:rsidRPr="006657CC">
        <w:rPr>
          <w:color w:val="4F81BD" w:themeColor="accent1"/>
          <w:sz w:val="28"/>
          <w:szCs w:val="28"/>
          <w:lang w:val="ro-MD"/>
        </w:rPr>
        <w:tab/>
      </w:r>
      <w:r w:rsidRPr="006657CC">
        <w:rPr>
          <w:color w:val="4F81BD" w:themeColor="accent1"/>
          <w:lang w:val="ro-MD"/>
        </w:rPr>
        <w:t>1) Scoaterea și examinarea măduvei spinării.</w:t>
      </w:r>
    </w:p>
    <w:p w:rsidR="00EF7153" w:rsidRPr="006657CC" w:rsidRDefault="00EF7153" w:rsidP="00EF7153">
      <w:pPr>
        <w:rPr>
          <w:color w:val="4F81BD" w:themeColor="accent1"/>
          <w:lang w:val="ro-MD"/>
        </w:rPr>
      </w:pPr>
      <w:r w:rsidRPr="006657CC">
        <w:rPr>
          <w:color w:val="4F81BD" w:themeColor="accent1"/>
          <w:lang w:val="ro-MD"/>
        </w:rPr>
        <w:tab/>
        <w:t>2) Scoaterea și examinarea hipofizei.</w:t>
      </w:r>
    </w:p>
    <w:p w:rsidR="00EF7153" w:rsidRPr="006657CC" w:rsidRDefault="00EF7153" w:rsidP="00EF7153">
      <w:pPr>
        <w:rPr>
          <w:color w:val="4F81BD" w:themeColor="accent1"/>
          <w:lang w:val="ro-MD"/>
        </w:rPr>
      </w:pPr>
      <w:r w:rsidRPr="006657CC">
        <w:rPr>
          <w:color w:val="4F81BD" w:themeColor="accent1"/>
          <w:lang w:val="ro-MD"/>
        </w:rPr>
        <w:tab/>
        <w:t>3) Deschiderea și examinarea sinusurilor osoase de la baza craniului, a urechii medii, cavității orbitale, globului ocular.</w:t>
      </w:r>
    </w:p>
    <w:p w:rsidR="00EF7153" w:rsidRPr="006657CC" w:rsidRDefault="00EF7153" w:rsidP="00EF7153">
      <w:pPr>
        <w:rPr>
          <w:color w:val="4F81BD" w:themeColor="accent1"/>
          <w:lang w:val="ro-MD"/>
        </w:rPr>
      </w:pPr>
      <w:r w:rsidRPr="006657CC">
        <w:rPr>
          <w:color w:val="4F81BD" w:themeColor="accent1"/>
          <w:lang w:val="ro-MD"/>
        </w:rPr>
        <w:tab/>
        <w:t>4) Examinarea oaselor, articulațiilor, măduvei osoase.</w:t>
      </w:r>
    </w:p>
    <w:p w:rsidR="00EF7153" w:rsidRPr="006657CC" w:rsidRDefault="00EF7153" w:rsidP="00EF7153">
      <w:pPr>
        <w:rPr>
          <w:color w:val="4F81BD" w:themeColor="accent1"/>
          <w:lang w:val="ro-MD"/>
        </w:rPr>
      </w:pPr>
      <w:r w:rsidRPr="006657CC">
        <w:rPr>
          <w:color w:val="4F81BD" w:themeColor="accent1"/>
          <w:lang w:val="ro-MD"/>
        </w:rPr>
        <w:tab/>
        <w:t xml:space="preserve">5) Examinarea sistemului de conducere al inimii. </w:t>
      </w:r>
    </w:p>
    <w:p w:rsidR="00EF7153" w:rsidRPr="006657CC" w:rsidRDefault="00EF7153" w:rsidP="00EF7153">
      <w:pPr>
        <w:rPr>
          <w:b/>
          <w:color w:val="4F81BD" w:themeColor="accent1"/>
          <w:sz w:val="28"/>
          <w:szCs w:val="28"/>
          <w:u w:val="single"/>
          <w:lang w:val="ro-MD"/>
        </w:rPr>
      </w:pPr>
    </w:p>
    <w:p w:rsidR="00EF7153" w:rsidRPr="006657CC" w:rsidRDefault="00EF7153" w:rsidP="00EF7153">
      <w:pPr>
        <w:rPr>
          <w:b/>
          <w:color w:val="4F81BD" w:themeColor="accent1"/>
          <w:sz w:val="28"/>
          <w:szCs w:val="28"/>
          <w:u w:val="single"/>
          <w:lang w:val="ro-MD"/>
        </w:rPr>
      </w:pPr>
      <w:r w:rsidRPr="006657CC">
        <w:rPr>
          <w:b/>
          <w:color w:val="4F81BD" w:themeColor="accent1"/>
          <w:sz w:val="28"/>
          <w:szCs w:val="28"/>
          <w:u w:val="single"/>
          <w:lang w:val="ro-MD"/>
        </w:rPr>
        <w:t xml:space="preserve">II - INVESTIGAȚII HISTOPATOLOGICE </w:t>
      </w:r>
    </w:p>
    <w:p w:rsidR="00EF7153" w:rsidRPr="006657CC" w:rsidRDefault="00EF7153" w:rsidP="00EF7153">
      <w:pPr>
        <w:rPr>
          <w:b/>
          <w:color w:val="4F81BD" w:themeColor="accent1"/>
          <w:sz w:val="28"/>
          <w:szCs w:val="28"/>
          <w:lang w:val="ro-MD"/>
        </w:rPr>
      </w:pPr>
    </w:p>
    <w:p w:rsidR="00EF7153" w:rsidRPr="006657CC" w:rsidRDefault="00EF7153" w:rsidP="00EF7153">
      <w:pPr>
        <w:rPr>
          <w:b/>
          <w:color w:val="4F81BD" w:themeColor="accent1"/>
          <w:lang w:val="ro-MD"/>
        </w:rPr>
      </w:pPr>
      <w:r w:rsidRPr="006657CC">
        <w:rPr>
          <w:b/>
          <w:color w:val="4F81BD" w:themeColor="accent1"/>
          <w:lang w:val="ro-MD"/>
        </w:rPr>
        <w:t xml:space="preserve">INVESTIGAȚII MACRO-MICROSCOPICE BIOPSII/PIESE CHIRURGICALE – </w:t>
      </w:r>
      <w:r w:rsidRPr="006657CC">
        <w:rPr>
          <w:color w:val="4F81BD" w:themeColor="accent1"/>
          <w:lang w:val="ro-MD"/>
        </w:rPr>
        <w:t>5000 cazuri (E):</w:t>
      </w:r>
    </w:p>
    <w:p w:rsidR="00EF7153" w:rsidRPr="006657CC" w:rsidRDefault="00EF7153" w:rsidP="00EF7153">
      <w:pPr>
        <w:rPr>
          <w:color w:val="4F81BD" w:themeColor="accent1"/>
          <w:lang w:val="ro-MD"/>
        </w:rPr>
      </w:pPr>
      <w:r w:rsidRPr="006657CC">
        <w:rPr>
          <w:b/>
          <w:color w:val="4F81BD" w:themeColor="accent1"/>
          <w:sz w:val="28"/>
          <w:szCs w:val="28"/>
          <w:lang w:val="ro-MD"/>
        </w:rPr>
        <w:tab/>
      </w:r>
      <w:r w:rsidRPr="006657CC">
        <w:rPr>
          <w:color w:val="4F81BD" w:themeColor="accent1"/>
          <w:lang w:val="ro-MD"/>
        </w:rPr>
        <w:t>1) Verificarea fișei de trimitere la investigația histopatologică, identificarea materialului biopsic/postoperator.</w:t>
      </w:r>
    </w:p>
    <w:p w:rsidR="00EF7153" w:rsidRPr="006657CC" w:rsidRDefault="00EF7153" w:rsidP="00EF7153">
      <w:pPr>
        <w:rPr>
          <w:color w:val="4F81BD" w:themeColor="accent1"/>
          <w:lang w:val="ro-MD"/>
        </w:rPr>
      </w:pPr>
      <w:r w:rsidRPr="006657CC">
        <w:rPr>
          <w:color w:val="4F81BD" w:themeColor="accent1"/>
          <w:lang w:val="ro-MD"/>
        </w:rPr>
        <w:tab/>
        <w:t>2) Studiul macroscopic al materialului biopsic/postoperator, descrierea, secționarea, orientarea fragmentelor tisulare.</w:t>
      </w:r>
    </w:p>
    <w:p w:rsidR="00EF7153" w:rsidRPr="006657CC" w:rsidRDefault="00EF7153" w:rsidP="00EF7153">
      <w:pPr>
        <w:rPr>
          <w:color w:val="4F81BD" w:themeColor="accent1"/>
          <w:lang w:val="ro-MD"/>
        </w:rPr>
      </w:pPr>
      <w:r w:rsidRPr="006657CC">
        <w:rPr>
          <w:color w:val="4F81BD" w:themeColor="accent1"/>
          <w:lang w:val="ro-MD"/>
        </w:rPr>
        <w:tab/>
        <w:t>3) Fixarea materialului tisular, procesarea histopatologică.</w:t>
      </w:r>
    </w:p>
    <w:p w:rsidR="00EF7153" w:rsidRPr="006657CC" w:rsidRDefault="00EF7153" w:rsidP="00EF7153">
      <w:pPr>
        <w:rPr>
          <w:color w:val="4F81BD" w:themeColor="accent1"/>
          <w:lang w:val="ro-MD"/>
        </w:rPr>
      </w:pPr>
      <w:r w:rsidRPr="006657CC">
        <w:rPr>
          <w:color w:val="4F81BD" w:themeColor="accent1"/>
          <w:lang w:val="ro-MD"/>
        </w:rPr>
        <w:tab/>
        <w:t>4) Secționarea la parafină, colorarea, includerea pieselor histologice.</w:t>
      </w:r>
    </w:p>
    <w:p w:rsidR="00EF7153" w:rsidRPr="006657CC" w:rsidRDefault="00EF7153" w:rsidP="00EF7153">
      <w:pPr>
        <w:rPr>
          <w:color w:val="4F81BD" w:themeColor="accent1"/>
          <w:lang w:val="ro-MD"/>
        </w:rPr>
      </w:pPr>
      <w:r w:rsidRPr="006657CC">
        <w:rPr>
          <w:color w:val="4F81BD" w:themeColor="accent1"/>
          <w:lang w:val="ro-MD"/>
        </w:rPr>
        <w:tab/>
        <w:t>5) Regulile de utilizare a microscopului, tehnica microscopiei.</w:t>
      </w:r>
    </w:p>
    <w:p w:rsidR="00EF7153" w:rsidRPr="006657CC" w:rsidRDefault="00EF7153" w:rsidP="00EF7153">
      <w:pPr>
        <w:rPr>
          <w:color w:val="4F81BD" w:themeColor="accent1"/>
          <w:lang w:val="ro-MD"/>
        </w:rPr>
      </w:pPr>
      <w:r w:rsidRPr="006657CC">
        <w:rPr>
          <w:color w:val="4F81BD" w:themeColor="accent1"/>
          <w:lang w:val="ro-MD"/>
        </w:rPr>
        <w:tab/>
        <w:t>6) Cercetarea microscopică, descrierea pieselor histologice, corelările clinică/leziune, macro/micro, normal/patologic.</w:t>
      </w:r>
    </w:p>
    <w:p w:rsidR="00EF7153" w:rsidRPr="006657CC" w:rsidRDefault="00EF7153" w:rsidP="00EF7153">
      <w:pPr>
        <w:rPr>
          <w:color w:val="4F81BD" w:themeColor="accent1"/>
          <w:lang w:val="ro-MD"/>
        </w:rPr>
      </w:pPr>
      <w:r w:rsidRPr="006657CC">
        <w:rPr>
          <w:color w:val="4F81BD" w:themeColor="accent1"/>
          <w:lang w:val="ro-MD"/>
        </w:rPr>
        <w:tab/>
        <w:t>7) Diagnosticul diferențial al leziunilor morfologice.</w:t>
      </w:r>
    </w:p>
    <w:p w:rsidR="00EF7153" w:rsidRPr="006657CC" w:rsidRDefault="00EF7153" w:rsidP="00EF7153">
      <w:pPr>
        <w:rPr>
          <w:color w:val="4F81BD" w:themeColor="accent1"/>
          <w:sz w:val="28"/>
          <w:szCs w:val="28"/>
          <w:lang w:val="ro-MD"/>
        </w:rPr>
      </w:pPr>
      <w:r w:rsidRPr="006657CC">
        <w:rPr>
          <w:color w:val="4F81BD" w:themeColor="accent1"/>
          <w:lang w:val="ro-MD"/>
        </w:rPr>
        <w:tab/>
        <w:t>8) Diagnosticul/concluziile histopatologice</w:t>
      </w:r>
      <w:r w:rsidRPr="006657CC">
        <w:rPr>
          <w:color w:val="4F81BD" w:themeColor="accent1"/>
          <w:sz w:val="28"/>
          <w:szCs w:val="28"/>
          <w:lang w:val="ro-MD"/>
        </w:rPr>
        <w:t>.</w:t>
      </w:r>
    </w:p>
    <w:p w:rsidR="00EF7153" w:rsidRPr="006657CC" w:rsidRDefault="00EF7153" w:rsidP="00EF7153">
      <w:pPr>
        <w:rPr>
          <w:b/>
          <w:color w:val="4F81BD" w:themeColor="accent1"/>
          <w:sz w:val="28"/>
          <w:szCs w:val="28"/>
          <w:lang w:val="ro-MD"/>
        </w:rPr>
      </w:pPr>
    </w:p>
    <w:p w:rsidR="00EF7153" w:rsidRPr="006657CC" w:rsidRDefault="00EF7153" w:rsidP="00EF7153">
      <w:pPr>
        <w:rPr>
          <w:b/>
          <w:color w:val="4F81BD" w:themeColor="accent1"/>
          <w:lang w:val="ro-MD"/>
        </w:rPr>
      </w:pPr>
      <w:r w:rsidRPr="006657CC">
        <w:rPr>
          <w:b/>
          <w:color w:val="4F81BD" w:themeColor="accent1"/>
          <w:lang w:val="ro-MD"/>
        </w:rPr>
        <w:t xml:space="preserve">METODE HISTOCHIMICE </w:t>
      </w:r>
      <w:r w:rsidRPr="006657CC">
        <w:rPr>
          <w:color w:val="4F81BD" w:themeColor="accent1"/>
          <w:lang w:val="ro-MD"/>
        </w:rPr>
        <w:t>(A/E):</w:t>
      </w:r>
    </w:p>
    <w:p w:rsidR="00EF7153" w:rsidRPr="006657CC" w:rsidRDefault="00EF7153" w:rsidP="00EF7153">
      <w:pPr>
        <w:rPr>
          <w:color w:val="4F81BD" w:themeColor="accent1"/>
          <w:lang w:val="ro-MD"/>
        </w:rPr>
      </w:pPr>
      <w:r w:rsidRPr="006657CC">
        <w:rPr>
          <w:b/>
          <w:color w:val="4F81BD" w:themeColor="accent1"/>
          <w:sz w:val="28"/>
          <w:szCs w:val="28"/>
          <w:lang w:val="ro-MD"/>
        </w:rPr>
        <w:tab/>
      </w:r>
      <w:r w:rsidRPr="006657CC">
        <w:rPr>
          <w:color w:val="4F81BD" w:themeColor="accent1"/>
          <w:lang w:val="ro-MD"/>
        </w:rPr>
        <w:t>1) Colorații la lipide.</w:t>
      </w:r>
    </w:p>
    <w:p w:rsidR="00EF7153" w:rsidRPr="006657CC" w:rsidRDefault="00EF7153" w:rsidP="00EF7153">
      <w:pPr>
        <w:rPr>
          <w:color w:val="4F81BD" w:themeColor="accent1"/>
          <w:lang w:val="ro-MD"/>
        </w:rPr>
      </w:pPr>
      <w:r w:rsidRPr="006657CC">
        <w:rPr>
          <w:color w:val="4F81BD" w:themeColor="accent1"/>
          <w:lang w:val="ro-MD"/>
        </w:rPr>
        <w:tab/>
        <w:t>2) Colorații la glucide (glicozaminglicane acide, glicogen).</w:t>
      </w:r>
    </w:p>
    <w:p w:rsidR="00EF7153" w:rsidRPr="006657CC" w:rsidRDefault="00EF7153" w:rsidP="00EF7153">
      <w:pPr>
        <w:rPr>
          <w:color w:val="4F81BD" w:themeColor="accent1"/>
          <w:lang w:val="ro-MD"/>
        </w:rPr>
      </w:pPr>
      <w:r w:rsidRPr="006657CC">
        <w:rPr>
          <w:color w:val="4F81BD" w:themeColor="accent1"/>
          <w:lang w:val="ro-MD"/>
        </w:rPr>
        <w:tab/>
        <w:t>3) Colorații la mucus.</w:t>
      </w:r>
    </w:p>
    <w:p w:rsidR="00EF7153" w:rsidRPr="006657CC" w:rsidRDefault="00EF7153" w:rsidP="00EF7153">
      <w:pPr>
        <w:rPr>
          <w:color w:val="4F81BD" w:themeColor="accent1"/>
          <w:lang w:val="ro-MD"/>
        </w:rPr>
      </w:pPr>
      <w:r w:rsidRPr="006657CC">
        <w:rPr>
          <w:color w:val="4F81BD" w:themeColor="accent1"/>
          <w:lang w:val="ro-MD"/>
        </w:rPr>
        <w:tab/>
        <w:t>4) Colorații la fier.</w:t>
      </w:r>
    </w:p>
    <w:p w:rsidR="00EF7153" w:rsidRPr="006657CC" w:rsidRDefault="00EF7153" w:rsidP="00EF7153">
      <w:pPr>
        <w:rPr>
          <w:color w:val="4F81BD" w:themeColor="accent1"/>
          <w:lang w:val="ro-MD"/>
        </w:rPr>
      </w:pPr>
      <w:r w:rsidRPr="006657CC">
        <w:rPr>
          <w:color w:val="4F81BD" w:themeColor="accent1"/>
          <w:lang w:val="ro-MD"/>
        </w:rPr>
        <w:tab/>
        <w:t>5) Colorații la melanină.</w:t>
      </w:r>
    </w:p>
    <w:p w:rsidR="00EF7153" w:rsidRPr="006657CC" w:rsidRDefault="00EF7153" w:rsidP="00EF7153">
      <w:pPr>
        <w:rPr>
          <w:color w:val="4F81BD" w:themeColor="accent1"/>
          <w:lang w:val="ro-MD"/>
        </w:rPr>
      </w:pPr>
      <w:r w:rsidRPr="006657CC">
        <w:rPr>
          <w:color w:val="4F81BD" w:themeColor="accent1"/>
          <w:lang w:val="ro-MD"/>
        </w:rPr>
        <w:tab/>
        <w:t>6) Colorații pentru depistarea calciului.</w:t>
      </w:r>
    </w:p>
    <w:p w:rsidR="00EF7153" w:rsidRPr="006657CC" w:rsidRDefault="00EF7153" w:rsidP="00EF7153">
      <w:pPr>
        <w:rPr>
          <w:color w:val="4F81BD" w:themeColor="accent1"/>
          <w:lang w:val="ro-MD"/>
        </w:rPr>
      </w:pPr>
      <w:r w:rsidRPr="006657CC">
        <w:rPr>
          <w:color w:val="4F81BD" w:themeColor="accent1"/>
          <w:lang w:val="ro-MD"/>
        </w:rPr>
        <w:tab/>
        <w:t>7) Colorații pentru depistarea bacteriilor, fungilor, protozoarelor.</w:t>
      </w:r>
    </w:p>
    <w:p w:rsidR="00EF7153" w:rsidRPr="006657CC" w:rsidRDefault="00EF7153" w:rsidP="00EF7153">
      <w:pPr>
        <w:rPr>
          <w:color w:val="4F81BD" w:themeColor="accent1"/>
          <w:lang w:val="ro-MD"/>
        </w:rPr>
      </w:pPr>
      <w:r w:rsidRPr="006657CC">
        <w:rPr>
          <w:color w:val="4F81BD" w:themeColor="accent1"/>
          <w:lang w:val="ro-MD"/>
        </w:rPr>
        <w:tab/>
        <w:t>8) Metodici de microscopie luminescentă (acridin-oranj și alți fluorocromi).</w:t>
      </w:r>
    </w:p>
    <w:p w:rsidR="00EF7153" w:rsidRPr="006657CC" w:rsidRDefault="00EF7153" w:rsidP="00EF7153">
      <w:pPr>
        <w:rPr>
          <w:b/>
          <w:color w:val="4F81BD" w:themeColor="accent1"/>
          <w:sz w:val="28"/>
          <w:szCs w:val="28"/>
          <w:lang w:val="ro-MD"/>
        </w:rPr>
      </w:pPr>
    </w:p>
    <w:p w:rsidR="00EF7153" w:rsidRPr="006657CC" w:rsidRDefault="00EF7153" w:rsidP="00EF7153">
      <w:pPr>
        <w:rPr>
          <w:color w:val="4F81BD" w:themeColor="accent1"/>
          <w:lang w:val="ro-MD"/>
        </w:rPr>
      </w:pPr>
      <w:r w:rsidRPr="006657CC">
        <w:rPr>
          <w:b/>
          <w:color w:val="4F81BD" w:themeColor="accent1"/>
          <w:lang w:val="ro-MD"/>
        </w:rPr>
        <w:t xml:space="preserve">METODELE DE IMUNOHISTOCHIMIE </w:t>
      </w:r>
      <w:r w:rsidRPr="006657CC">
        <w:rPr>
          <w:color w:val="4F81BD" w:themeColor="accent1"/>
          <w:lang w:val="ro-MD"/>
        </w:rPr>
        <w:t>(A/E):</w:t>
      </w:r>
      <w:r w:rsidRPr="006657CC">
        <w:rPr>
          <w:b/>
          <w:color w:val="4F81BD" w:themeColor="accent1"/>
          <w:lang w:val="ro-MD"/>
        </w:rPr>
        <w:t xml:space="preserve"> </w:t>
      </w:r>
      <w:r w:rsidRPr="006657CC">
        <w:rPr>
          <w:color w:val="4F81BD" w:themeColor="accent1"/>
          <w:lang w:val="ro-MD"/>
        </w:rPr>
        <w:t>principiile generale a tehnicilor de imunohistochimie, aplicarea în diagnosticul histopatologic al tumorilor și altor procese patologice.</w:t>
      </w:r>
    </w:p>
    <w:p w:rsidR="00EF7153" w:rsidRPr="006657CC" w:rsidRDefault="00EF7153" w:rsidP="00EF7153">
      <w:pPr>
        <w:rPr>
          <w:b/>
          <w:color w:val="4F81BD" w:themeColor="accent1"/>
          <w:sz w:val="28"/>
          <w:szCs w:val="28"/>
          <w:lang w:val="ro-MD"/>
        </w:rPr>
      </w:pPr>
    </w:p>
    <w:p w:rsidR="00555CEE" w:rsidRPr="006657CC" w:rsidRDefault="00555CEE">
      <w:pPr>
        <w:spacing w:after="200" w:line="276" w:lineRule="auto"/>
        <w:rPr>
          <w:b/>
          <w:color w:val="4F81BD" w:themeColor="accent1"/>
          <w:sz w:val="28"/>
          <w:szCs w:val="28"/>
          <w:u w:val="single"/>
          <w:lang w:val="ro-MD"/>
        </w:rPr>
      </w:pPr>
      <w:r w:rsidRPr="006657CC">
        <w:rPr>
          <w:b/>
          <w:color w:val="4F81BD" w:themeColor="accent1"/>
          <w:sz w:val="28"/>
          <w:szCs w:val="28"/>
          <w:u w:val="single"/>
          <w:lang w:val="ro-MD"/>
        </w:rPr>
        <w:br w:type="page"/>
      </w:r>
    </w:p>
    <w:p w:rsidR="00EF7153" w:rsidRPr="006657CC" w:rsidRDefault="00EF7153" w:rsidP="005B0AD9">
      <w:pPr>
        <w:ind w:right="424"/>
        <w:rPr>
          <w:color w:val="4F81BD" w:themeColor="accent1"/>
          <w:sz w:val="28"/>
          <w:szCs w:val="28"/>
          <w:lang w:val="ro-MD"/>
        </w:rPr>
      </w:pPr>
      <w:r w:rsidRPr="006657CC">
        <w:rPr>
          <w:b/>
          <w:color w:val="4F81BD" w:themeColor="accent1"/>
          <w:sz w:val="28"/>
          <w:szCs w:val="28"/>
          <w:u w:val="single"/>
          <w:lang w:val="ro-MD"/>
        </w:rPr>
        <w:lastRenderedPageBreak/>
        <w:t>B. TRUNCHIUL CITOPATOLOGIE</w:t>
      </w:r>
      <w:r w:rsidRPr="006657CC">
        <w:rPr>
          <w:b/>
          <w:color w:val="4F81BD" w:themeColor="accent1"/>
          <w:sz w:val="28"/>
          <w:szCs w:val="28"/>
          <w:lang w:val="ro-MD"/>
        </w:rPr>
        <w:t xml:space="preserve"> </w:t>
      </w:r>
      <w:r w:rsidR="005F595D" w:rsidRPr="006657CC">
        <w:rPr>
          <w:b/>
          <w:color w:val="4F81BD" w:themeColor="accent1"/>
          <w:sz w:val="28"/>
          <w:szCs w:val="28"/>
          <w:lang w:val="ro-MD"/>
        </w:rPr>
        <w:t xml:space="preserve"> </w:t>
      </w:r>
      <w:r w:rsidR="005F595D" w:rsidRPr="006657CC">
        <w:rPr>
          <w:i/>
          <w:color w:val="4F81BD" w:themeColor="accent1"/>
          <w:lang w:val="ro-MD"/>
        </w:rPr>
        <w:t xml:space="preserve"> </w:t>
      </w:r>
      <w:r w:rsidR="005F595D" w:rsidRPr="006657CC">
        <w:rPr>
          <w:b/>
          <w:color w:val="4F81BD" w:themeColor="accent1"/>
          <w:lang w:val="ro-MD"/>
        </w:rPr>
        <w:t xml:space="preserve">– </w:t>
      </w:r>
      <w:r w:rsidR="00FA1E3C" w:rsidRPr="006657CC">
        <w:rPr>
          <w:b/>
          <w:color w:val="4F81BD" w:themeColor="accent1"/>
          <w:lang w:val="ro-MD"/>
        </w:rPr>
        <w:t xml:space="preserve"> </w:t>
      </w:r>
      <w:r w:rsidR="005F595D" w:rsidRPr="006657CC">
        <w:rPr>
          <w:color w:val="4F81BD" w:themeColor="accent1"/>
          <w:lang w:val="ro-MD"/>
        </w:rPr>
        <w:t>5000 investigații citopatologice</w:t>
      </w:r>
    </w:p>
    <w:p w:rsidR="00EF7153" w:rsidRPr="006657CC" w:rsidRDefault="00EF7153" w:rsidP="00EF7153">
      <w:pPr>
        <w:rPr>
          <w:b/>
          <w:color w:val="4F81BD" w:themeColor="accent1"/>
          <w:sz w:val="28"/>
          <w:szCs w:val="28"/>
          <w:lang w:val="ro-MD"/>
        </w:rPr>
      </w:pPr>
      <w:r w:rsidRPr="006657CC">
        <w:rPr>
          <w:b/>
          <w:color w:val="4F81BD" w:themeColor="accent1"/>
          <w:sz w:val="28"/>
          <w:szCs w:val="28"/>
          <w:lang w:val="ro-MD"/>
        </w:rPr>
        <w:tab/>
      </w:r>
    </w:p>
    <w:p w:rsidR="00EF7153" w:rsidRPr="006657CC" w:rsidRDefault="005F595D" w:rsidP="00EF7153">
      <w:pPr>
        <w:rPr>
          <w:color w:val="4F81BD" w:themeColor="accent1"/>
          <w:lang w:val="ro-MD"/>
        </w:rPr>
      </w:pPr>
      <w:r w:rsidRPr="006657CC">
        <w:rPr>
          <w:b/>
          <w:color w:val="4F81BD" w:themeColor="accent1"/>
          <w:lang w:val="ro-MD"/>
        </w:rPr>
        <w:t xml:space="preserve">I  -  </w:t>
      </w:r>
      <w:r w:rsidR="00C91B30" w:rsidRPr="006657CC">
        <w:rPr>
          <w:b/>
          <w:color w:val="4F81BD" w:themeColor="accent1"/>
          <w:lang w:val="ro-MD"/>
        </w:rPr>
        <w:t>INVESTIGAȚII</w:t>
      </w:r>
      <w:r w:rsidR="00EF7153" w:rsidRPr="006657CC">
        <w:rPr>
          <w:b/>
          <w:color w:val="4F81BD" w:themeColor="accent1"/>
          <w:lang w:val="ro-MD"/>
        </w:rPr>
        <w:t xml:space="preserve"> GINE</w:t>
      </w:r>
      <w:r w:rsidR="00196B51" w:rsidRPr="006657CC">
        <w:rPr>
          <w:b/>
          <w:color w:val="4F81BD" w:themeColor="accent1"/>
          <w:lang w:val="ro-MD"/>
        </w:rPr>
        <w:t>C</w:t>
      </w:r>
      <w:r w:rsidR="00EF7153" w:rsidRPr="006657CC">
        <w:rPr>
          <w:b/>
          <w:color w:val="4F81BD" w:themeColor="accent1"/>
          <w:lang w:val="ro-MD"/>
        </w:rPr>
        <w:t xml:space="preserve">OLOGICE - </w:t>
      </w:r>
      <w:r w:rsidR="00EF7153" w:rsidRPr="006657CC">
        <w:rPr>
          <w:color w:val="4F81BD" w:themeColor="accent1"/>
          <w:lang w:val="ro-MD"/>
        </w:rPr>
        <w:t>2</w:t>
      </w:r>
      <w:r w:rsidR="00C91B30" w:rsidRPr="006657CC">
        <w:rPr>
          <w:color w:val="4F81BD" w:themeColor="accent1"/>
          <w:lang w:val="ro-MD"/>
        </w:rPr>
        <w:t>5</w:t>
      </w:r>
      <w:r w:rsidR="00EF7153" w:rsidRPr="006657CC">
        <w:rPr>
          <w:color w:val="4F81BD" w:themeColor="accent1"/>
          <w:lang w:val="ro-MD"/>
        </w:rPr>
        <w:t xml:space="preserve">00 </w:t>
      </w:r>
      <w:r w:rsidR="00A91797" w:rsidRPr="006657CC">
        <w:rPr>
          <w:color w:val="4F81BD" w:themeColor="accent1"/>
          <w:lang w:val="ro-MD"/>
        </w:rPr>
        <w:t xml:space="preserve">cazuri </w:t>
      </w:r>
      <w:r w:rsidR="00EF7153" w:rsidRPr="006657CC">
        <w:rPr>
          <w:color w:val="4F81BD" w:themeColor="accent1"/>
          <w:lang w:val="ro-MD"/>
        </w:rPr>
        <w:t>(E).</w:t>
      </w:r>
    </w:p>
    <w:p w:rsidR="00EF7153" w:rsidRPr="006657CC" w:rsidRDefault="00EF7153" w:rsidP="00EF7153">
      <w:pPr>
        <w:rPr>
          <w:color w:val="4F81BD" w:themeColor="accent1"/>
          <w:lang w:val="ro-MD"/>
        </w:rPr>
      </w:pPr>
      <w:r w:rsidRPr="006657CC">
        <w:rPr>
          <w:color w:val="4F81BD" w:themeColor="accent1"/>
          <w:sz w:val="28"/>
          <w:szCs w:val="28"/>
          <w:lang w:val="ro-MD"/>
        </w:rPr>
        <w:tab/>
      </w:r>
      <w:r w:rsidRPr="006657CC">
        <w:rPr>
          <w:color w:val="4F81BD" w:themeColor="accent1"/>
          <w:lang w:val="ro-MD"/>
        </w:rPr>
        <w:t xml:space="preserve">1) Citologia cervico-vaginală:  prelucrarea frotiurilor, colorarea. </w:t>
      </w:r>
    </w:p>
    <w:p w:rsidR="00EF7153" w:rsidRPr="006657CC" w:rsidRDefault="00EF7153" w:rsidP="00EF7153">
      <w:pPr>
        <w:rPr>
          <w:color w:val="4F81BD" w:themeColor="accent1"/>
          <w:lang w:val="ro-MD"/>
        </w:rPr>
      </w:pPr>
      <w:r w:rsidRPr="006657CC">
        <w:rPr>
          <w:color w:val="4F81BD" w:themeColor="accent1"/>
          <w:lang w:val="ro-MD"/>
        </w:rPr>
        <w:t xml:space="preserve">  </w:t>
      </w:r>
      <w:r w:rsidRPr="006657CC">
        <w:rPr>
          <w:color w:val="4F81BD" w:themeColor="accent1"/>
          <w:lang w:val="ro-MD"/>
        </w:rPr>
        <w:tab/>
        <w:t>2) Descrierea frotiurilor, criteriile de interpretare, diagnosticul, concluziile.</w:t>
      </w:r>
    </w:p>
    <w:p w:rsidR="00EF7153" w:rsidRPr="006657CC" w:rsidRDefault="00EF7153" w:rsidP="00EF7153">
      <w:pPr>
        <w:rPr>
          <w:color w:val="4F81BD" w:themeColor="accent1"/>
          <w:lang w:val="ro-MD"/>
        </w:rPr>
      </w:pPr>
      <w:r w:rsidRPr="006657CC">
        <w:rPr>
          <w:color w:val="4F81BD" w:themeColor="accent1"/>
          <w:lang w:val="ro-MD"/>
        </w:rPr>
        <w:tab/>
        <w:t>3) Citologia în mediu lichid, particularitățile pieselor citologice.</w:t>
      </w:r>
    </w:p>
    <w:p w:rsidR="00EF7153" w:rsidRPr="006657CC" w:rsidRDefault="00EF7153" w:rsidP="00EF7153">
      <w:pPr>
        <w:rPr>
          <w:color w:val="4F81BD" w:themeColor="accent1"/>
          <w:sz w:val="28"/>
          <w:szCs w:val="28"/>
          <w:lang w:val="ro-MD"/>
        </w:rPr>
      </w:pPr>
    </w:p>
    <w:p w:rsidR="00EF7153" w:rsidRPr="006657CC" w:rsidRDefault="005F595D" w:rsidP="00EF7153">
      <w:pPr>
        <w:rPr>
          <w:color w:val="4F81BD" w:themeColor="accent1"/>
          <w:lang w:val="ro-MD"/>
        </w:rPr>
      </w:pPr>
      <w:r w:rsidRPr="006657CC">
        <w:rPr>
          <w:b/>
          <w:color w:val="4F81BD" w:themeColor="accent1"/>
          <w:lang w:val="ro-MD"/>
        </w:rPr>
        <w:t xml:space="preserve">II  -  </w:t>
      </w:r>
      <w:r w:rsidR="00C91B30" w:rsidRPr="006657CC">
        <w:rPr>
          <w:b/>
          <w:color w:val="4F81BD" w:themeColor="accent1"/>
          <w:lang w:val="ro-MD"/>
        </w:rPr>
        <w:t xml:space="preserve">INVESTIGAȚII </w:t>
      </w:r>
      <w:r w:rsidR="00EF7153" w:rsidRPr="006657CC">
        <w:rPr>
          <w:b/>
          <w:color w:val="4F81BD" w:themeColor="accent1"/>
          <w:lang w:val="ro-MD"/>
        </w:rPr>
        <w:t>NONGINECOLOGICE</w:t>
      </w:r>
      <w:r w:rsidR="00EF7153" w:rsidRPr="006657CC">
        <w:rPr>
          <w:color w:val="4F81BD" w:themeColor="accent1"/>
          <w:lang w:val="ro-MD"/>
        </w:rPr>
        <w:t xml:space="preserve"> –</w:t>
      </w:r>
      <w:r w:rsidR="00C91B30" w:rsidRPr="006657CC">
        <w:rPr>
          <w:color w:val="4F81BD" w:themeColor="accent1"/>
          <w:lang w:val="ro-MD"/>
        </w:rPr>
        <w:t xml:space="preserve"> 2</w:t>
      </w:r>
      <w:r w:rsidR="00EF7153" w:rsidRPr="006657CC">
        <w:rPr>
          <w:color w:val="4F81BD" w:themeColor="accent1"/>
          <w:lang w:val="ro-MD"/>
        </w:rPr>
        <w:t xml:space="preserve">500 </w:t>
      </w:r>
      <w:r w:rsidR="00A91797" w:rsidRPr="006657CC">
        <w:rPr>
          <w:color w:val="4F81BD" w:themeColor="accent1"/>
          <w:lang w:val="ro-MD"/>
        </w:rPr>
        <w:t xml:space="preserve">cazuri </w:t>
      </w:r>
      <w:r w:rsidR="00EF7153" w:rsidRPr="006657CC">
        <w:rPr>
          <w:color w:val="4F81BD" w:themeColor="accent1"/>
          <w:lang w:val="ro-MD"/>
        </w:rPr>
        <w:t>(E).</w:t>
      </w:r>
      <w:r w:rsidR="00EF7153" w:rsidRPr="006657CC">
        <w:rPr>
          <w:color w:val="4F81BD" w:themeColor="accent1"/>
          <w:lang w:val="ro-MD"/>
        </w:rPr>
        <w:tab/>
      </w:r>
    </w:p>
    <w:p w:rsidR="00EF7153" w:rsidRPr="006657CC" w:rsidRDefault="00EF7153" w:rsidP="00EF7153">
      <w:pPr>
        <w:rPr>
          <w:color w:val="4F81BD" w:themeColor="accent1"/>
          <w:lang w:val="ro-MD"/>
        </w:rPr>
      </w:pPr>
      <w:r w:rsidRPr="006657CC">
        <w:rPr>
          <w:color w:val="4F81BD" w:themeColor="accent1"/>
          <w:sz w:val="28"/>
          <w:szCs w:val="28"/>
          <w:lang w:val="ro-MD"/>
        </w:rPr>
        <w:tab/>
      </w:r>
      <w:r w:rsidRPr="006657CC">
        <w:rPr>
          <w:color w:val="4F81BD" w:themeColor="accent1"/>
          <w:lang w:val="ro-MD"/>
        </w:rPr>
        <w:t>1) Citologia produselor biologice lichide (epanșamentelor pleurale, peritoneale, pericardice, lichidului cefalorahidian, urinei, lavajului bronșic/bronhoalveolar), prelucrarea probelor, interpretarea.</w:t>
      </w:r>
    </w:p>
    <w:p w:rsidR="00EF7153" w:rsidRPr="006657CC" w:rsidRDefault="00EF7153" w:rsidP="00EF7153">
      <w:pPr>
        <w:rPr>
          <w:b/>
          <w:caps/>
          <w:color w:val="4F81BD" w:themeColor="accent1"/>
          <w:lang w:val="ro-MD"/>
        </w:rPr>
      </w:pPr>
      <w:r w:rsidRPr="006657CC">
        <w:rPr>
          <w:color w:val="4F81BD" w:themeColor="accent1"/>
          <w:lang w:val="ro-MD"/>
        </w:rPr>
        <w:tab/>
        <w:t xml:space="preserve">2) Puncția aspirativă cu ac fin:  citoprelucrarea, diagnosticul. </w:t>
      </w:r>
    </w:p>
    <w:p w:rsidR="00EF7153" w:rsidRPr="006657CC" w:rsidRDefault="00EF7153" w:rsidP="00500869">
      <w:pPr>
        <w:shd w:val="clear" w:color="auto" w:fill="FFFFFF"/>
        <w:spacing w:after="120"/>
        <w:rPr>
          <w:b/>
          <w:caps/>
          <w:color w:val="4F81BD" w:themeColor="accent1"/>
          <w:sz w:val="26"/>
          <w:szCs w:val="28"/>
          <w:lang w:val="ro-MD"/>
        </w:rPr>
      </w:pPr>
    </w:p>
    <w:p w:rsidR="00EF7153" w:rsidRPr="006657CC" w:rsidRDefault="00EF7153" w:rsidP="00EF7153">
      <w:pPr>
        <w:ind w:firstLine="567"/>
        <w:jc w:val="both"/>
        <w:rPr>
          <w:i/>
          <w:color w:val="4F81BD" w:themeColor="accent1"/>
          <w:lang w:val="ro-MD"/>
        </w:rPr>
      </w:pPr>
      <w:r w:rsidRPr="006657CC">
        <w:rPr>
          <w:i/>
          <w:color w:val="4F81BD" w:themeColor="accent1"/>
          <w:lang w:val="ro-MD"/>
        </w:rPr>
        <w:t>Este obligatoriu îndeplinirea zilnică a caietului de stagiu pentru absolvirea examenelor pe parcursul stagiilor. În caz de nerealizare a baremului rezidentul poate fi exclus de la examenul final de medic specialist. Nerespectarea acestui program determină retragerea rezidentului din instituția medico-sanitară respectivă.</w:t>
      </w:r>
    </w:p>
    <w:p w:rsidR="006D3419" w:rsidRPr="006657CC" w:rsidRDefault="006D3419" w:rsidP="00500869">
      <w:pPr>
        <w:shd w:val="clear" w:color="auto" w:fill="FFFFFF"/>
        <w:spacing w:after="120"/>
        <w:rPr>
          <w:b/>
          <w:caps/>
          <w:color w:val="4F81BD" w:themeColor="accent1"/>
          <w:sz w:val="26"/>
          <w:szCs w:val="28"/>
          <w:lang w:val="ro-MD"/>
        </w:rPr>
      </w:pPr>
    </w:p>
    <w:p w:rsidR="00FB0B70" w:rsidRPr="006657CC" w:rsidRDefault="00FB0B70" w:rsidP="00FB0B70">
      <w:pPr>
        <w:widowControl w:val="0"/>
        <w:spacing w:before="240" w:after="120"/>
        <w:ind w:left="426" w:hanging="426"/>
        <w:rPr>
          <w:b/>
          <w:caps/>
          <w:color w:val="4F81BD" w:themeColor="accent1"/>
          <w:sz w:val="26"/>
          <w:szCs w:val="28"/>
          <w:lang w:val="ro-MD"/>
        </w:rPr>
      </w:pPr>
      <w:r w:rsidRPr="006657CC">
        <w:rPr>
          <w:b/>
          <w:caps/>
          <w:color w:val="4F81BD" w:themeColor="accent1"/>
          <w:sz w:val="26"/>
          <w:szCs w:val="28"/>
          <w:lang w:val="ro-MD"/>
        </w:rPr>
        <w:t>VIII. Bibliografia recomandată:</w:t>
      </w:r>
    </w:p>
    <w:p w:rsidR="00FB0B70" w:rsidRPr="006657CC" w:rsidRDefault="00FB0B70" w:rsidP="00FB0B70">
      <w:pPr>
        <w:spacing w:before="120" w:line="276" w:lineRule="auto"/>
        <w:ind w:firstLine="539"/>
        <w:rPr>
          <w:i/>
          <w:color w:val="4F81BD" w:themeColor="accent1"/>
          <w:sz w:val="26"/>
          <w:szCs w:val="28"/>
          <w:lang w:val="ro-MD"/>
        </w:rPr>
      </w:pPr>
      <w:r w:rsidRPr="006657CC">
        <w:rPr>
          <w:i/>
          <w:color w:val="4F81BD" w:themeColor="accent1"/>
          <w:sz w:val="26"/>
          <w:szCs w:val="28"/>
          <w:lang w:val="ro-MD"/>
        </w:rPr>
        <w:t xml:space="preserve">A. </w:t>
      </w:r>
      <w:r w:rsidRPr="006657CC">
        <w:rPr>
          <w:b/>
          <w:i/>
          <w:color w:val="4F81BD" w:themeColor="accent1"/>
          <w:sz w:val="26"/>
          <w:szCs w:val="28"/>
          <w:u w:val="single"/>
          <w:lang w:val="ro-MD"/>
        </w:rPr>
        <w:t>Obligatorie</w:t>
      </w:r>
      <w:r w:rsidRPr="006657CC">
        <w:rPr>
          <w:i/>
          <w:color w:val="4F81BD" w:themeColor="accent1"/>
          <w:sz w:val="26"/>
          <w:szCs w:val="28"/>
          <w:lang w:val="ro-MD"/>
        </w:rPr>
        <w:t>:</w:t>
      </w:r>
    </w:p>
    <w:p w:rsidR="00FB0B70" w:rsidRPr="006657CC" w:rsidRDefault="00FB0B70" w:rsidP="00FB0B70">
      <w:pPr>
        <w:spacing w:before="120" w:line="276" w:lineRule="auto"/>
        <w:ind w:firstLine="539"/>
        <w:rPr>
          <w:i/>
          <w:color w:val="4F81BD" w:themeColor="accent1"/>
          <w:sz w:val="26"/>
          <w:szCs w:val="26"/>
          <w:lang w:val="ro-MD"/>
        </w:rPr>
      </w:pPr>
      <w:r w:rsidRPr="006657CC">
        <w:rPr>
          <w:b/>
          <w:i/>
          <w:color w:val="4F81BD" w:themeColor="accent1"/>
          <w:sz w:val="26"/>
          <w:szCs w:val="26"/>
          <w:lang w:val="ro-MD"/>
        </w:rPr>
        <w:t>Modulul Anatomia patologică</w:t>
      </w:r>
    </w:p>
    <w:p w:rsidR="00FB0B70" w:rsidRPr="006657CC" w:rsidRDefault="00FB0B70" w:rsidP="00FB0B70">
      <w:pPr>
        <w:rPr>
          <w:b/>
          <w:i/>
          <w:color w:val="4F81BD" w:themeColor="accent1"/>
          <w:sz w:val="28"/>
          <w:szCs w:val="28"/>
          <w:lang w:val="ro-MD"/>
        </w:rPr>
      </w:pPr>
    </w:p>
    <w:tbl>
      <w:tblPr>
        <w:tblW w:w="919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8534"/>
      </w:tblGrid>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Kumar V., Abbas A., Aster J. ROBBINS Patologie. Bazele morfologice și fiziopatologice ale bolilor. Ediția a noua. București, Editura Medicală „CALLISTO”, 2015.</w:t>
            </w:r>
          </w:p>
        </w:tc>
      </w:tr>
      <w:tr w:rsidR="008C1AB8" w:rsidRPr="00185122"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2</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Kumar V., Abbas A., Aster J. ROBBINS Basic Pathology, ninth edition, Elsevier-Saunders, 2013</w:t>
            </w:r>
          </w:p>
        </w:tc>
      </w:tr>
      <w:tr w:rsidR="008C1AB8" w:rsidRPr="00185122"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3</w:t>
            </w:r>
          </w:p>
        </w:tc>
        <w:tc>
          <w:tcPr>
            <w:tcW w:w="8534" w:type="dxa"/>
          </w:tcPr>
          <w:p w:rsidR="00FB0B70" w:rsidRPr="006657CC" w:rsidRDefault="00FB0B70" w:rsidP="00307EF6">
            <w:pPr>
              <w:jc w:val="both"/>
              <w:rPr>
                <w:b/>
                <w:color w:val="4F81BD" w:themeColor="accent1"/>
                <w:lang w:val="ro-MD"/>
              </w:rPr>
            </w:pPr>
            <w:r w:rsidRPr="006657CC">
              <w:rPr>
                <w:b/>
                <w:bCs/>
                <w:color w:val="4F81BD" w:themeColor="accent1"/>
                <w:shd w:val="clear" w:color="auto" w:fill="FFFFFF"/>
                <w:lang w:val="ro-MD"/>
              </w:rPr>
              <w:t>Vinay Kumar, Abul K. Abbas, Jon C. Aster. Robbins BASIC PATHOLOGY, tenth ed., Elsevier, 2018</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4</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Zota Ie., Vataman V. Morfopatologie generală. Chișinău, 2010</w:t>
            </w:r>
          </w:p>
          <w:p w:rsidR="00FB0B70" w:rsidRPr="006657CC" w:rsidRDefault="00FB0B70" w:rsidP="00307EF6">
            <w:pPr>
              <w:jc w:val="both"/>
              <w:rPr>
                <w:b/>
                <w:color w:val="4F81BD" w:themeColor="accent1"/>
                <w:lang w:val="ro-MD"/>
              </w:rPr>
            </w:pPr>
          </w:p>
        </w:tc>
      </w:tr>
      <w:tr w:rsidR="008C1AB8" w:rsidRPr="006657CC" w:rsidTr="005B0AD9">
        <w:trPr>
          <w:trHeight w:val="168"/>
        </w:trPr>
        <w:tc>
          <w:tcPr>
            <w:tcW w:w="657" w:type="dxa"/>
          </w:tcPr>
          <w:p w:rsidR="00FB0B70" w:rsidRPr="006657CC" w:rsidRDefault="00FB0B70" w:rsidP="00307EF6">
            <w:pPr>
              <w:rPr>
                <w:b/>
                <w:color w:val="4F81BD" w:themeColor="accent1"/>
                <w:lang w:val="ro-MD"/>
              </w:rPr>
            </w:pPr>
            <w:r w:rsidRPr="006657CC">
              <w:rPr>
                <w:b/>
                <w:color w:val="4F81BD" w:themeColor="accent1"/>
                <w:lang w:val="ro-MD"/>
              </w:rPr>
              <w:t>5</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Zota Ie., Vataman V. General morphopathology. Chișinău, 2014</w:t>
            </w:r>
          </w:p>
          <w:p w:rsidR="00FB0B70" w:rsidRPr="006657CC" w:rsidRDefault="00FB0B70" w:rsidP="00307EF6">
            <w:pPr>
              <w:jc w:val="both"/>
              <w:rPr>
                <w:b/>
                <w:color w:val="4F81BD" w:themeColor="accent1"/>
                <w:lang w:val="ro-MD"/>
              </w:rPr>
            </w:pP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6</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Damjanov Ivan. Pathology secrets, third edition. Mosby-Elsevier, 2009</w:t>
            </w:r>
          </w:p>
          <w:p w:rsidR="00FB0B70" w:rsidRPr="006657CC" w:rsidRDefault="00FB0B70" w:rsidP="00307EF6">
            <w:pPr>
              <w:jc w:val="both"/>
              <w:rPr>
                <w:b/>
                <w:color w:val="4F81BD" w:themeColor="accent1"/>
                <w:lang w:val="ro-MD"/>
              </w:rPr>
            </w:pP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7</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Дамианов Иван. Секреты патологии. Москва, МИА,  2006</w:t>
            </w:r>
          </w:p>
          <w:p w:rsidR="00FB0B70" w:rsidRPr="006657CC" w:rsidRDefault="00FB0B70" w:rsidP="00307EF6">
            <w:pPr>
              <w:jc w:val="both"/>
              <w:rPr>
                <w:b/>
                <w:color w:val="4F81BD" w:themeColor="accent1"/>
                <w:lang w:val="ro-MD"/>
              </w:rPr>
            </w:pPr>
          </w:p>
        </w:tc>
      </w:tr>
      <w:tr w:rsidR="008C1AB8" w:rsidRPr="00185122"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8</w:t>
            </w:r>
          </w:p>
        </w:tc>
        <w:tc>
          <w:tcPr>
            <w:tcW w:w="8534" w:type="dxa"/>
          </w:tcPr>
          <w:p w:rsidR="00FB0B70" w:rsidRPr="006657CC" w:rsidRDefault="00FB0B70" w:rsidP="00307EF6">
            <w:pPr>
              <w:autoSpaceDE w:val="0"/>
              <w:autoSpaceDN w:val="0"/>
              <w:adjustRightInd w:val="0"/>
              <w:rPr>
                <w:b/>
                <w:color w:val="4F81BD" w:themeColor="accent1"/>
                <w:lang w:val="ro-MD"/>
              </w:rPr>
            </w:pPr>
            <w:r w:rsidRPr="006657CC">
              <w:rPr>
                <w:b/>
                <w:color w:val="4F81BD" w:themeColor="accent1"/>
                <w:lang w:val="ro-MD" w:eastAsia="en-US"/>
              </w:rPr>
              <w:t xml:space="preserve">Mills, S.E. </w:t>
            </w:r>
            <w:r w:rsidRPr="006657CC">
              <w:rPr>
                <w:b/>
                <w:iCs/>
                <w:color w:val="4F81BD" w:themeColor="accent1"/>
                <w:lang w:val="ro-MD" w:eastAsia="en-US"/>
              </w:rPr>
              <w:t>Sternberg’s Diagnostic Surgical Pathology</w:t>
            </w:r>
            <w:r w:rsidRPr="006657CC">
              <w:rPr>
                <w:b/>
                <w:color w:val="4F81BD" w:themeColor="accent1"/>
                <w:lang w:val="ro-MD" w:eastAsia="en-US"/>
              </w:rPr>
              <w:t>, 4th Edition, Lippincott, Williams &amp; Wilkins, 2004</w:t>
            </w:r>
          </w:p>
        </w:tc>
      </w:tr>
      <w:tr w:rsidR="008C1AB8" w:rsidRPr="006657CC" w:rsidTr="005B0AD9">
        <w:tc>
          <w:tcPr>
            <w:tcW w:w="657" w:type="dxa"/>
            <w:tcBorders>
              <w:bottom w:val="nil"/>
            </w:tcBorders>
          </w:tcPr>
          <w:p w:rsidR="00FB0B70" w:rsidRPr="006657CC" w:rsidRDefault="00FB0B70" w:rsidP="00307EF6">
            <w:pPr>
              <w:rPr>
                <w:b/>
                <w:color w:val="4F81BD" w:themeColor="accent1"/>
                <w:lang w:val="ro-MD"/>
              </w:rPr>
            </w:pPr>
            <w:r w:rsidRPr="006657CC">
              <w:rPr>
                <w:b/>
                <w:color w:val="4F81BD" w:themeColor="accent1"/>
                <w:lang w:val="ro-MD"/>
              </w:rPr>
              <w:t>9</w:t>
            </w:r>
          </w:p>
        </w:tc>
        <w:tc>
          <w:tcPr>
            <w:tcW w:w="8534" w:type="dxa"/>
            <w:tcBorders>
              <w:bottom w:val="nil"/>
            </w:tcBorders>
          </w:tcPr>
          <w:p w:rsidR="00FB0B70" w:rsidRPr="006657CC" w:rsidRDefault="00FB0B70" w:rsidP="00307EF6">
            <w:pPr>
              <w:jc w:val="both"/>
              <w:rPr>
                <w:b/>
                <w:color w:val="4F81BD" w:themeColor="accent1"/>
                <w:lang w:val="ro-MD"/>
              </w:rPr>
            </w:pPr>
            <w:r w:rsidRPr="006657CC">
              <w:rPr>
                <w:b/>
                <w:color w:val="4F81BD" w:themeColor="accent1"/>
                <w:lang w:val="ro-MD"/>
              </w:rPr>
              <w:t xml:space="preserve">Пальцев М.А., Аничков Н. М. Патологическая анатомия, т. 1, т. 2, ч. I-II. Москва, „Медицина”, 2001   </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10</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 xml:space="preserve">Rosai Juan. Rosai and Ackerman`s Surgical Pathology, ninth edition. Vol. 1-2,  Mosby-Elsevier, 2011 </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lastRenderedPageBreak/>
              <w:t>11</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Mills Stacey (ed.). Histology for Pathologists, third edition. Lippincott Williams &amp; Wilkins, 2007</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12</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Raica Marius. Histologie pentru Patolog. Timișoara, 2010</w:t>
            </w:r>
          </w:p>
          <w:p w:rsidR="00FB0B70" w:rsidRPr="006657CC" w:rsidRDefault="00FB0B70" w:rsidP="00307EF6">
            <w:pPr>
              <w:jc w:val="both"/>
              <w:rPr>
                <w:b/>
                <w:color w:val="4F81BD" w:themeColor="accent1"/>
                <w:lang w:val="ro-MD"/>
              </w:rPr>
            </w:pPr>
          </w:p>
        </w:tc>
      </w:tr>
      <w:tr w:rsidR="008C1AB8" w:rsidRPr="00185122"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13</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Derek Allen, Lain Cameron. Histopathology Specimens, Springer, 2004</w:t>
            </w:r>
          </w:p>
          <w:p w:rsidR="00FB0B70" w:rsidRPr="006657CC" w:rsidRDefault="00FB0B70" w:rsidP="00307EF6">
            <w:pPr>
              <w:jc w:val="both"/>
              <w:rPr>
                <w:b/>
                <w:color w:val="4F81BD" w:themeColor="accent1"/>
                <w:lang w:val="ro-MD"/>
              </w:rPr>
            </w:pP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14</w:t>
            </w:r>
          </w:p>
        </w:tc>
        <w:tc>
          <w:tcPr>
            <w:tcW w:w="8534" w:type="dxa"/>
          </w:tcPr>
          <w:p w:rsidR="00FB0B70" w:rsidRPr="006657CC" w:rsidRDefault="00FB0B70" w:rsidP="00307EF6">
            <w:pPr>
              <w:autoSpaceDE w:val="0"/>
              <w:autoSpaceDN w:val="0"/>
              <w:adjustRightInd w:val="0"/>
              <w:rPr>
                <w:b/>
                <w:color w:val="4F81BD" w:themeColor="accent1"/>
                <w:lang w:val="ro-MD"/>
              </w:rPr>
            </w:pPr>
            <w:r w:rsidRPr="006657CC">
              <w:rPr>
                <w:b/>
                <w:iCs/>
                <w:color w:val="4F81BD" w:themeColor="accent1"/>
                <w:lang w:val="ro-MD" w:eastAsia="en-US"/>
              </w:rPr>
              <w:t>Westra H. William, et al.</w:t>
            </w:r>
            <w:r w:rsidRPr="006657CC">
              <w:rPr>
                <w:b/>
                <w:bCs/>
                <w:color w:val="4F81BD" w:themeColor="accent1"/>
                <w:lang w:val="ro-MD" w:eastAsia="en-US"/>
              </w:rPr>
              <w:t xml:space="preserve"> Surgical Pathology Dissection: An Illustrated Guide, second edition. Springer, 2002</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15</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Jung J. (red.). Tehnica necropsiei anatomopatologice. Târgu-Mureș, 2010</w:t>
            </w:r>
          </w:p>
          <w:p w:rsidR="00FB0B70" w:rsidRPr="006657CC" w:rsidRDefault="00FB0B70" w:rsidP="00307EF6">
            <w:pPr>
              <w:jc w:val="both"/>
              <w:rPr>
                <w:b/>
                <w:color w:val="4F81BD" w:themeColor="accent1"/>
                <w:lang w:val="ro-MD"/>
              </w:rPr>
            </w:pP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16</w:t>
            </w:r>
          </w:p>
        </w:tc>
        <w:tc>
          <w:tcPr>
            <w:tcW w:w="8534" w:type="dxa"/>
          </w:tcPr>
          <w:p w:rsidR="00FB0B70" w:rsidRPr="006657CC" w:rsidRDefault="00FB0B70" w:rsidP="00307EF6">
            <w:pPr>
              <w:autoSpaceDE w:val="0"/>
              <w:autoSpaceDN w:val="0"/>
              <w:adjustRightInd w:val="0"/>
              <w:rPr>
                <w:b/>
                <w:bCs/>
                <w:color w:val="4F81BD" w:themeColor="accent1"/>
                <w:lang w:val="ro-MD" w:eastAsia="en-US"/>
              </w:rPr>
            </w:pPr>
            <w:r w:rsidRPr="006657CC">
              <w:rPr>
                <w:b/>
                <w:color w:val="4F81BD" w:themeColor="accent1"/>
                <w:lang w:val="ro-MD" w:eastAsia="en-US"/>
              </w:rPr>
              <w:t xml:space="preserve">Jurgen Ludwig. </w:t>
            </w:r>
            <w:r w:rsidRPr="006657CC">
              <w:rPr>
                <w:b/>
                <w:bCs/>
                <w:color w:val="4F81BD" w:themeColor="accent1"/>
                <w:lang w:val="ro-MD" w:eastAsia="en-US"/>
              </w:rPr>
              <w:t xml:space="preserve">Handbook of Autopsy Practice, </w:t>
            </w:r>
            <w:r w:rsidRPr="006657CC">
              <w:rPr>
                <w:b/>
                <w:i/>
                <w:iCs/>
                <w:color w:val="4F81BD" w:themeColor="accent1"/>
                <w:lang w:val="ro-MD" w:eastAsia="en-US"/>
              </w:rPr>
              <w:t xml:space="preserve">3rd edition. </w:t>
            </w:r>
            <w:r w:rsidRPr="006657CC">
              <w:rPr>
                <w:b/>
                <w:bCs/>
                <w:color w:val="4F81BD" w:themeColor="accent1"/>
                <w:lang w:val="ro-MD" w:eastAsia="en-US"/>
              </w:rPr>
              <w:t>Humana Press, 2002</w:t>
            </w:r>
          </w:p>
          <w:p w:rsidR="00FB0B70" w:rsidRPr="006657CC" w:rsidRDefault="00FB0B70" w:rsidP="00307EF6">
            <w:pPr>
              <w:autoSpaceDE w:val="0"/>
              <w:autoSpaceDN w:val="0"/>
              <w:adjustRightInd w:val="0"/>
              <w:rPr>
                <w:b/>
                <w:color w:val="4F81BD" w:themeColor="accent1"/>
                <w:lang w:val="ro-MD"/>
              </w:rPr>
            </w:pP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17</w:t>
            </w:r>
          </w:p>
        </w:tc>
        <w:tc>
          <w:tcPr>
            <w:tcW w:w="8534" w:type="dxa"/>
          </w:tcPr>
          <w:p w:rsidR="00FB0B70" w:rsidRPr="006657CC" w:rsidRDefault="00FB0B70" w:rsidP="00307EF6">
            <w:pPr>
              <w:jc w:val="both"/>
              <w:rPr>
                <w:b/>
                <w:color w:val="4F81BD" w:themeColor="accent1"/>
                <w:lang w:val="ro-MD"/>
              </w:rPr>
            </w:pPr>
            <w:r w:rsidRPr="006657CC">
              <w:rPr>
                <w:b/>
                <w:color w:val="4F81BD" w:themeColor="accent1"/>
                <w:lang w:val="ro-MD"/>
              </w:rPr>
              <w:t xml:space="preserve">Finkbeiner E. Walter, Ursell C. Philip, Davis L. Richard. Autopsy Pathology&gt;  a manual and atlas. </w:t>
            </w:r>
            <w:r w:rsidRPr="006657CC">
              <w:rPr>
                <w:b/>
                <w:color w:val="4F81BD" w:themeColor="accent1"/>
                <w:lang w:val="ro-MD" w:eastAsia="en-US"/>
              </w:rPr>
              <w:t xml:space="preserve"> Churchill Livingstone, 2004</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18</w:t>
            </w:r>
          </w:p>
        </w:tc>
        <w:tc>
          <w:tcPr>
            <w:tcW w:w="8534" w:type="dxa"/>
          </w:tcPr>
          <w:p w:rsidR="00FB0B70" w:rsidRPr="006657CC" w:rsidRDefault="00FB0B70" w:rsidP="00307EF6">
            <w:pPr>
              <w:autoSpaceDE w:val="0"/>
              <w:autoSpaceDN w:val="0"/>
              <w:adjustRightInd w:val="0"/>
              <w:rPr>
                <w:b/>
                <w:color w:val="4F81BD" w:themeColor="accent1"/>
                <w:lang w:val="ro-MD"/>
              </w:rPr>
            </w:pPr>
            <w:r w:rsidRPr="006657CC">
              <w:rPr>
                <w:b/>
                <w:bCs/>
                <w:iCs/>
                <w:color w:val="4F81BD" w:themeColor="accent1"/>
                <w:lang w:val="ro-MD" w:eastAsia="en-US"/>
              </w:rPr>
              <w:t xml:space="preserve">Harsh Mohan. Textbook of </w:t>
            </w:r>
            <w:r w:rsidRPr="006657CC">
              <w:rPr>
                <w:b/>
                <w:bCs/>
                <w:color w:val="4F81BD" w:themeColor="accent1"/>
                <w:lang w:val="ro-MD" w:eastAsia="en-US"/>
              </w:rPr>
              <w:t xml:space="preserve">PATHOLOGY. </w:t>
            </w:r>
            <w:r w:rsidRPr="006657CC">
              <w:rPr>
                <w:b/>
                <w:color w:val="4F81BD" w:themeColor="accent1"/>
                <w:lang w:val="ro-MD" w:eastAsia="en-US"/>
              </w:rPr>
              <w:t>Seventh Edition, 2015</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19</w:t>
            </w:r>
          </w:p>
        </w:tc>
        <w:tc>
          <w:tcPr>
            <w:tcW w:w="8534" w:type="dxa"/>
          </w:tcPr>
          <w:p w:rsidR="00FB0B70" w:rsidRPr="006657CC" w:rsidRDefault="00FB0B70" w:rsidP="00307EF6">
            <w:pPr>
              <w:autoSpaceDE w:val="0"/>
              <w:autoSpaceDN w:val="0"/>
              <w:adjustRightInd w:val="0"/>
              <w:rPr>
                <w:b/>
                <w:color w:val="4F81BD" w:themeColor="accent1"/>
                <w:lang w:val="ro-MD"/>
              </w:rPr>
            </w:pPr>
            <w:r w:rsidRPr="006657CC">
              <w:rPr>
                <w:b/>
                <w:color w:val="4F81BD" w:themeColor="accent1"/>
                <w:lang w:val="ro-MD" w:eastAsia="en-US"/>
              </w:rPr>
              <w:t>Sheaff T. Michael, Hopster J. Deborah. Post Mortem Technique Handbook, second edition. Springer, 2005</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20</w:t>
            </w:r>
          </w:p>
        </w:tc>
        <w:tc>
          <w:tcPr>
            <w:tcW w:w="8534" w:type="dxa"/>
          </w:tcPr>
          <w:p w:rsidR="00FB0B70" w:rsidRPr="006657CC" w:rsidRDefault="00FB0B70" w:rsidP="00307EF6">
            <w:pPr>
              <w:autoSpaceDE w:val="0"/>
              <w:autoSpaceDN w:val="0"/>
              <w:adjustRightInd w:val="0"/>
              <w:rPr>
                <w:b/>
                <w:color w:val="4F81BD" w:themeColor="accent1"/>
                <w:lang w:val="ro-MD" w:eastAsia="en-US"/>
              </w:rPr>
            </w:pPr>
            <w:r w:rsidRPr="006657CC">
              <w:rPr>
                <w:b/>
                <w:color w:val="4F81BD" w:themeColor="accent1"/>
                <w:lang w:val="ro-MD" w:eastAsia="en-US"/>
              </w:rPr>
              <w:t xml:space="preserve">Rutty N. Guy (Ed.). Essentials of Autopsy Practice. </w:t>
            </w:r>
            <w:r w:rsidRPr="006657CC">
              <w:rPr>
                <w:b/>
                <w:bCs/>
                <w:color w:val="4F81BD" w:themeColor="accent1"/>
                <w:lang w:val="ro-MD" w:eastAsia="en-US"/>
              </w:rPr>
              <w:t xml:space="preserve">Current Methods and Modern Trends. </w:t>
            </w:r>
            <w:r w:rsidRPr="006657CC">
              <w:rPr>
                <w:b/>
                <w:color w:val="4F81BD" w:themeColor="accent1"/>
                <w:lang w:val="ro-MD" w:eastAsia="en-US"/>
              </w:rPr>
              <w:t>Springer-Verlag, 2006</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21</w:t>
            </w:r>
          </w:p>
        </w:tc>
        <w:tc>
          <w:tcPr>
            <w:tcW w:w="8534" w:type="dxa"/>
          </w:tcPr>
          <w:p w:rsidR="00FB0B70" w:rsidRPr="006657CC" w:rsidRDefault="00FB0B70" w:rsidP="00307EF6">
            <w:pPr>
              <w:autoSpaceDE w:val="0"/>
              <w:autoSpaceDN w:val="0"/>
              <w:adjustRightInd w:val="0"/>
              <w:rPr>
                <w:b/>
                <w:color w:val="4F81BD" w:themeColor="accent1"/>
                <w:lang w:val="ro-MD" w:eastAsia="en-US"/>
              </w:rPr>
            </w:pPr>
            <w:r w:rsidRPr="006657CC">
              <w:rPr>
                <w:b/>
                <w:bCs/>
                <w:color w:val="4F81BD" w:themeColor="accent1"/>
                <w:lang w:val="ro-MD" w:eastAsia="en-US"/>
              </w:rPr>
              <w:t xml:space="preserve">Brown J. Earl. Pathology. PreTest Self-Assessment and Review, tenth edition. </w:t>
            </w:r>
            <w:r w:rsidRPr="006657CC">
              <w:rPr>
                <w:b/>
                <w:iCs/>
                <w:color w:val="4F81BD" w:themeColor="accent1"/>
                <w:lang w:val="ro-MD" w:eastAsia="en-US"/>
              </w:rPr>
              <w:t>McGraw-Hill, 2002</w:t>
            </w:r>
          </w:p>
        </w:tc>
      </w:tr>
      <w:tr w:rsidR="008C1AB8"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22</w:t>
            </w:r>
          </w:p>
        </w:tc>
        <w:tc>
          <w:tcPr>
            <w:tcW w:w="8534" w:type="dxa"/>
          </w:tcPr>
          <w:p w:rsidR="00FB0B70" w:rsidRPr="006657CC" w:rsidRDefault="00FB0B70" w:rsidP="00307EF6">
            <w:pPr>
              <w:autoSpaceDE w:val="0"/>
              <w:autoSpaceDN w:val="0"/>
              <w:adjustRightInd w:val="0"/>
              <w:rPr>
                <w:b/>
                <w:bCs/>
                <w:color w:val="4F81BD" w:themeColor="accent1"/>
                <w:lang w:val="ro-MD" w:eastAsia="en-US"/>
              </w:rPr>
            </w:pPr>
            <w:r w:rsidRPr="006657CC">
              <w:rPr>
                <w:b/>
                <w:bCs/>
                <w:color w:val="4F81BD" w:themeColor="accent1"/>
                <w:lang w:val="ro-MD" w:eastAsia="en-US"/>
              </w:rPr>
              <w:t>Emmert-Buck R. Michael, Gillespie W. John, Chuaqui E. Rodrigo. Dissecting the Molecular Anatomy of Tissue. Springer, 2004</w:t>
            </w:r>
          </w:p>
        </w:tc>
      </w:tr>
      <w:tr w:rsidR="00FB0B70" w:rsidRPr="006657CC" w:rsidTr="005B0AD9">
        <w:tc>
          <w:tcPr>
            <w:tcW w:w="657" w:type="dxa"/>
          </w:tcPr>
          <w:p w:rsidR="00FB0B70" w:rsidRPr="006657CC" w:rsidRDefault="00FB0B70" w:rsidP="00307EF6">
            <w:pPr>
              <w:rPr>
                <w:b/>
                <w:color w:val="4F81BD" w:themeColor="accent1"/>
                <w:lang w:val="ro-MD"/>
              </w:rPr>
            </w:pPr>
            <w:r w:rsidRPr="006657CC">
              <w:rPr>
                <w:b/>
                <w:color w:val="4F81BD" w:themeColor="accent1"/>
                <w:lang w:val="ro-MD"/>
              </w:rPr>
              <w:t>23</w:t>
            </w:r>
          </w:p>
        </w:tc>
        <w:tc>
          <w:tcPr>
            <w:tcW w:w="8534" w:type="dxa"/>
          </w:tcPr>
          <w:p w:rsidR="00FB0B70" w:rsidRPr="006657CC" w:rsidRDefault="00FB0B70" w:rsidP="00307EF6">
            <w:pPr>
              <w:rPr>
                <w:b/>
                <w:bCs/>
                <w:color w:val="4F81BD" w:themeColor="accent1"/>
                <w:lang w:val="ro-MD" w:eastAsia="en-US"/>
              </w:rPr>
            </w:pPr>
            <w:r w:rsidRPr="006657CC">
              <w:rPr>
                <w:b/>
                <w:color w:val="4F81BD" w:themeColor="accent1"/>
                <w:lang w:val="ro-MD" w:eastAsia="en-US"/>
              </w:rPr>
              <w:t xml:space="preserve">Fletcher, C.D. </w:t>
            </w:r>
            <w:r w:rsidRPr="006657CC">
              <w:rPr>
                <w:b/>
                <w:iCs/>
                <w:color w:val="4F81BD" w:themeColor="accent1"/>
                <w:lang w:val="ro-MD" w:eastAsia="en-US"/>
              </w:rPr>
              <w:t>Diagnostic Histopathology of Tumors</w:t>
            </w:r>
            <w:r w:rsidRPr="006657CC">
              <w:rPr>
                <w:b/>
                <w:color w:val="4F81BD" w:themeColor="accent1"/>
                <w:lang w:val="ro-MD" w:eastAsia="en-US"/>
              </w:rPr>
              <w:t>. 4nd Edition. ELSEVIER-SAUNDERS, 2013</w:t>
            </w:r>
          </w:p>
        </w:tc>
      </w:tr>
    </w:tbl>
    <w:p w:rsidR="00FB0B70" w:rsidRPr="006657CC" w:rsidRDefault="00FB0B70" w:rsidP="00FB0B70">
      <w:pPr>
        <w:ind w:left="540" w:firstLine="1218"/>
        <w:jc w:val="both"/>
        <w:rPr>
          <w:b/>
          <w:i/>
          <w:color w:val="4F81BD" w:themeColor="accent1"/>
          <w:sz w:val="28"/>
          <w:szCs w:val="28"/>
          <w:lang w:val="ro-MD"/>
        </w:rPr>
      </w:pPr>
    </w:p>
    <w:p w:rsidR="00FB0B70" w:rsidRPr="006657CC" w:rsidRDefault="00FB0B70" w:rsidP="00FB0B70">
      <w:pPr>
        <w:ind w:left="540"/>
        <w:jc w:val="both"/>
        <w:rPr>
          <w:b/>
          <w:i/>
          <w:color w:val="4F81BD" w:themeColor="accent1"/>
          <w:sz w:val="28"/>
          <w:szCs w:val="28"/>
          <w:lang w:val="ro-MD"/>
        </w:rPr>
      </w:pPr>
      <w:r w:rsidRPr="006657CC">
        <w:rPr>
          <w:b/>
          <w:i/>
          <w:color w:val="4F81BD" w:themeColor="accent1"/>
          <w:sz w:val="28"/>
          <w:szCs w:val="28"/>
          <w:lang w:val="ro-MD"/>
        </w:rPr>
        <w:t>Modulul CITOPATOLOGIA:</w:t>
      </w:r>
    </w:p>
    <w:p w:rsidR="00FB0B70" w:rsidRPr="006657CC" w:rsidRDefault="00FB0B70" w:rsidP="00FB0B70">
      <w:pPr>
        <w:ind w:left="1758"/>
        <w:jc w:val="center"/>
        <w:rPr>
          <w:b/>
          <w:i/>
          <w:color w:val="4F81BD" w:themeColor="accent1"/>
          <w:sz w:val="28"/>
          <w:szCs w:val="28"/>
          <w:lang w:val="ro-MD"/>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392"/>
      </w:tblGrid>
      <w:tr w:rsidR="008C1AB8" w:rsidRPr="00185122" w:rsidTr="005B0AD9">
        <w:tc>
          <w:tcPr>
            <w:tcW w:w="567" w:type="dxa"/>
          </w:tcPr>
          <w:p w:rsidR="00FB0B70" w:rsidRPr="006657CC" w:rsidRDefault="00FB0B70" w:rsidP="00307EF6">
            <w:pPr>
              <w:rPr>
                <w:b/>
                <w:color w:val="4F81BD" w:themeColor="accent1"/>
                <w:lang w:val="ro-MD"/>
              </w:rPr>
            </w:pPr>
            <w:r w:rsidRPr="006657CC">
              <w:rPr>
                <w:b/>
                <w:color w:val="4F81BD" w:themeColor="accent1"/>
                <w:lang w:val="ro-MD"/>
              </w:rPr>
              <w:t>1</w:t>
            </w:r>
          </w:p>
        </w:tc>
        <w:tc>
          <w:tcPr>
            <w:tcW w:w="8392" w:type="dxa"/>
          </w:tcPr>
          <w:p w:rsidR="00FB0B70" w:rsidRPr="006657CC" w:rsidRDefault="00FB0B70" w:rsidP="00307EF6">
            <w:pPr>
              <w:pStyle w:val="Heading1"/>
              <w:shd w:val="clear" w:color="auto" w:fill="FFFFFF"/>
              <w:rPr>
                <w:rStyle w:val="Strong"/>
                <w:b/>
                <w:color w:val="4F81BD" w:themeColor="accent1"/>
                <w:sz w:val="24"/>
                <w:bdr w:val="none" w:sz="0" w:space="0" w:color="auto" w:frame="1"/>
                <w:lang w:val="ro-MD"/>
              </w:rPr>
            </w:pPr>
            <w:r w:rsidRPr="006657CC">
              <w:rPr>
                <w:rStyle w:val="Strong"/>
                <w:b/>
                <w:color w:val="4F81BD" w:themeColor="accent1"/>
                <w:sz w:val="24"/>
                <w:bdr w:val="none" w:sz="0" w:space="0" w:color="auto" w:frame="1"/>
                <w:lang w:val="ro-MD"/>
              </w:rPr>
              <w:t>Bibbo Marluce, Wilbur C. David. Comprehensive Cytopathology, fourth edition. Elsevier-Saunders, 2014</w:t>
            </w:r>
          </w:p>
        </w:tc>
      </w:tr>
      <w:tr w:rsidR="008C1AB8" w:rsidRPr="006657CC" w:rsidTr="005B0AD9">
        <w:tc>
          <w:tcPr>
            <w:tcW w:w="567" w:type="dxa"/>
          </w:tcPr>
          <w:p w:rsidR="00FB0B70" w:rsidRPr="006657CC" w:rsidRDefault="00FB0B70" w:rsidP="00307EF6">
            <w:pPr>
              <w:rPr>
                <w:b/>
                <w:color w:val="4F81BD" w:themeColor="accent1"/>
                <w:lang w:val="ro-MD"/>
              </w:rPr>
            </w:pPr>
            <w:r w:rsidRPr="006657CC">
              <w:rPr>
                <w:b/>
                <w:color w:val="4F81BD" w:themeColor="accent1"/>
                <w:lang w:val="ro-MD"/>
              </w:rPr>
              <w:t>2</w:t>
            </w:r>
          </w:p>
        </w:tc>
        <w:tc>
          <w:tcPr>
            <w:tcW w:w="8392" w:type="dxa"/>
          </w:tcPr>
          <w:p w:rsidR="00FB0B70" w:rsidRPr="006657CC" w:rsidRDefault="00FB0B70" w:rsidP="00307EF6">
            <w:pPr>
              <w:shd w:val="clear" w:color="auto" w:fill="FFFFFF"/>
              <w:rPr>
                <w:b/>
                <w:color w:val="4F81BD" w:themeColor="accent1"/>
                <w:shd w:val="clear" w:color="auto" w:fill="FFFFFF"/>
                <w:lang w:val="ro-MD"/>
              </w:rPr>
            </w:pPr>
            <w:r w:rsidRPr="006657CC">
              <w:rPr>
                <w:rStyle w:val="author"/>
                <w:b/>
                <w:color w:val="4F81BD" w:themeColor="accent1"/>
                <w:lang w:val="ro-MD"/>
              </w:rPr>
              <w:t xml:space="preserve">Cibas S. </w:t>
            </w:r>
            <w:hyperlink r:id="rId9" w:history="1">
              <w:r w:rsidRPr="006657CC">
                <w:rPr>
                  <w:rStyle w:val="Hyperlink"/>
                  <w:b/>
                  <w:color w:val="4F81BD" w:themeColor="accent1"/>
                  <w:u w:val="none"/>
                  <w:lang w:val="ro-MD"/>
                </w:rPr>
                <w:t>Edmund</w:t>
              </w:r>
            </w:hyperlink>
            <w:r w:rsidRPr="006657CC">
              <w:rPr>
                <w:rStyle w:val="a-color-secondary"/>
                <w:b/>
                <w:color w:val="4F81BD" w:themeColor="accent1"/>
                <w:lang w:val="ro-MD"/>
              </w:rPr>
              <w:t>,</w:t>
            </w:r>
            <w:r w:rsidRPr="006657CC">
              <w:rPr>
                <w:rStyle w:val="apple-converted-space"/>
                <w:b/>
                <w:color w:val="4F81BD" w:themeColor="accent1"/>
                <w:lang w:val="ro-MD"/>
              </w:rPr>
              <w:t xml:space="preserve"> Ducatman S. </w:t>
            </w:r>
            <w:hyperlink r:id="rId10" w:history="1">
              <w:r w:rsidRPr="006657CC">
                <w:rPr>
                  <w:rStyle w:val="Hyperlink"/>
                  <w:b/>
                  <w:color w:val="4F81BD" w:themeColor="accent1"/>
                  <w:u w:val="none"/>
                  <w:lang w:val="ro-MD"/>
                </w:rPr>
                <w:t>Barbara</w:t>
              </w:r>
            </w:hyperlink>
            <w:r w:rsidRPr="006657CC">
              <w:rPr>
                <w:rStyle w:val="author"/>
                <w:b/>
                <w:color w:val="4F81BD" w:themeColor="accent1"/>
                <w:lang w:val="ro-MD"/>
              </w:rPr>
              <w:t xml:space="preserve">. </w:t>
            </w:r>
            <w:r w:rsidRPr="006657CC">
              <w:rPr>
                <w:rStyle w:val="a-size-large"/>
                <w:b/>
                <w:color w:val="4F81BD" w:themeColor="accent1"/>
                <w:lang w:val="ro-MD"/>
              </w:rPr>
              <w:t>Cytology: Diagnostic Principles and Clinical Correlates</w:t>
            </w:r>
            <w:r w:rsidRPr="006657CC">
              <w:rPr>
                <w:rStyle w:val="a-size-medium"/>
                <w:b/>
                <w:color w:val="4F81BD" w:themeColor="accent1"/>
                <w:lang w:val="ro-MD"/>
              </w:rPr>
              <w:t xml:space="preserve">, 4 edition. </w:t>
            </w:r>
            <w:r w:rsidRPr="006657CC">
              <w:rPr>
                <w:b/>
                <w:color w:val="4F81BD" w:themeColor="accent1"/>
                <w:shd w:val="clear" w:color="auto" w:fill="FFFFFF"/>
                <w:lang w:val="ro-MD"/>
              </w:rPr>
              <w:t>Saunders, 2014</w:t>
            </w:r>
          </w:p>
        </w:tc>
      </w:tr>
      <w:tr w:rsidR="008C1AB8" w:rsidRPr="006657CC" w:rsidTr="005B0AD9">
        <w:tc>
          <w:tcPr>
            <w:tcW w:w="567" w:type="dxa"/>
          </w:tcPr>
          <w:p w:rsidR="00FB0B70" w:rsidRPr="006657CC" w:rsidRDefault="00FB0B70" w:rsidP="00307EF6">
            <w:pPr>
              <w:rPr>
                <w:b/>
                <w:color w:val="4F81BD" w:themeColor="accent1"/>
                <w:lang w:val="ro-MD"/>
              </w:rPr>
            </w:pPr>
            <w:r w:rsidRPr="006657CC">
              <w:rPr>
                <w:b/>
                <w:color w:val="4F81BD" w:themeColor="accent1"/>
                <w:lang w:val="ro-MD"/>
              </w:rPr>
              <w:t>3</w:t>
            </w:r>
          </w:p>
        </w:tc>
        <w:tc>
          <w:tcPr>
            <w:tcW w:w="8392" w:type="dxa"/>
          </w:tcPr>
          <w:p w:rsidR="00FB0B70" w:rsidRPr="006657CC" w:rsidRDefault="00FB0B70" w:rsidP="00307EF6">
            <w:pPr>
              <w:jc w:val="both"/>
              <w:rPr>
                <w:rStyle w:val="apple-converted-space"/>
                <w:b/>
                <w:color w:val="4F81BD" w:themeColor="accent1"/>
                <w:shd w:val="clear" w:color="auto" w:fill="FFFFFF"/>
                <w:lang w:val="ro-MD"/>
              </w:rPr>
            </w:pPr>
            <w:r w:rsidRPr="006657CC">
              <w:rPr>
                <w:b/>
                <w:color w:val="4F81BD" w:themeColor="accent1"/>
                <w:shd w:val="clear" w:color="auto" w:fill="FFFFFF"/>
                <w:lang w:val="ro-MD"/>
              </w:rPr>
              <w:t>Gill W. Gary.</w:t>
            </w:r>
            <w:r w:rsidRPr="006657CC">
              <w:rPr>
                <w:b/>
                <w:iCs/>
                <w:color w:val="4F81BD" w:themeColor="accent1"/>
                <w:shd w:val="clear" w:color="auto" w:fill="FFFFFF"/>
                <w:lang w:val="ro-MD"/>
              </w:rPr>
              <w:t xml:space="preserve"> Cytopreparation: Principles &amp; Practice</w:t>
            </w:r>
            <w:r w:rsidRPr="006657CC">
              <w:rPr>
                <w:rStyle w:val="apple-converted-space"/>
                <w:b/>
                <w:color w:val="4F81BD" w:themeColor="accent1"/>
                <w:shd w:val="clear" w:color="auto" w:fill="FFFFFF"/>
                <w:lang w:val="ro-MD"/>
              </w:rPr>
              <w:t>. Springer-Science, 2013</w:t>
            </w:r>
          </w:p>
          <w:p w:rsidR="00FB0B70" w:rsidRPr="006657CC" w:rsidRDefault="00FB0B70" w:rsidP="00307EF6">
            <w:pPr>
              <w:jc w:val="both"/>
              <w:rPr>
                <w:b/>
                <w:color w:val="4F81BD" w:themeColor="accent1"/>
                <w:shd w:val="clear" w:color="auto" w:fill="FFFFFF"/>
                <w:lang w:val="ro-MD"/>
              </w:rPr>
            </w:pPr>
          </w:p>
        </w:tc>
      </w:tr>
      <w:tr w:rsidR="008C1AB8" w:rsidRPr="006657CC" w:rsidTr="005B0AD9">
        <w:tc>
          <w:tcPr>
            <w:tcW w:w="567" w:type="dxa"/>
          </w:tcPr>
          <w:p w:rsidR="00FB0B70" w:rsidRPr="006657CC" w:rsidRDefault="00FB0B70" w:rsidP="00307EF6">
            <w:pPr>
              <w:rPr>
                <w:b/>
                <w:color w:val="4F81BD" w:themeColor="accent1"/>
                <w:lang w:val="ro-MD"/>
              </w:rPr>
            </w:pPr>
            <w:r w:rsidRPr="006657CC">
              <w:rPr>
                <w:b/>
                <w:color w:val="4F81BD" w:themeColor="accent1"/>
                <w:lang w:val="ro-MD"/>
              </w:rPr>
              <w:t>4</w:t>
            </w:r>
          </w:p>
        </w:tc>
        <w:tc>
          <w:tcPr>
            <w:tcW w:w="8392" w:type="dxa"/>
          </w:tcPr>
          <w:p w:rsidR="00FB0B70" w:rsidRPr="006657CC" w:rsidRDefault="00FB0B70" w:rsidP="00307EF6">
            <w:pPr>
              <w:jc w:val="both"/>
              <w:rPr>
                <w:b/>
                <w:color w:val="4F81BD" w:themeColor="accent1"/>
                <w:lang w:val="ro-MD"/>
              </w:rPr>
            </w:pPr>
            <w:r w:rsidRPr="006657CC">
              <w:rPr>
                <w:b/>
                <w:color w:val="4F81BD" w:themeColor="accent1"/>
                <w:shd w:val="clear" w:color="auto" w:fill="FFFFFF"/>
                <w:lang w:val="ro-MD"/>
              </w:rPr>
              <w:t>Solomon D., Nayar R. (editors). The Bethesda System for Reporting Cervical Cytology, second edition. New York: Springer-Verlag, 2004</w:t>
            </w:r>
          </w:p>
        </w:tc>
      </w:tr>
      <w:tr w:rsidR="008C1AB8" w:rsidRPr="00185122" w:rsidTr="005B0AD9">
        <w:tc>
          <w:tcPr>
            <w:tcW w:w="567" w:type="dxa"/>
          </w:tcPr>
          <w:p w:rsidR="00FB0B70" w:rsidRPr="006657CC" w:rsidRDefault="00FB0B70" w:rsidP="00307EF6">
            <w:pPr>
              <w:rPr>
                <w:b/>
                <w:color w:val="4F81BD" w:themeColor="accent1"/>
                <w:lang w:val="ro-MD"/>
              </w:rPr>
            </w:pPr>
            <w:r w:rsidRPr="006657CC">
              <w:rPr>
                <w:b/>
                <w:color w:val="4F81BD" w:themeColor="accent1"/>
                <w:lang w:val="ro-MD"/>
              </w:rPr>
              <w:t>5</w:t>
            </w:r>
          </w:p>
        </w:tc>
        <w:tc>
          <w:tcPr>
            <w:tcW w:w="8392" w:type="dxa"/>
          </w:tcPr>
          <w:p w:rsidR="00FB0B70" w:rsidRPr="006657CC" w:rsidRDefault="00FB0B70" w:rsidP="00307EF6">
            <w:pPr>
              <w:pStyle w:val="Heading1"/>
              <w:shd w:val="clear" w:color="auto" w:fill="FFFFFF"/>
              <w:rPr>
                <w:rStyle w:val="Strong"/>
                <w:b/>
                <w:color w:val="4F81BD" w:themeColor="accent1"/>
                <w:sz w:val="24"/>
                <w:bdr w:val="none" w:sz="0" w:space="0" w:color="auto" w:frame="1"/>
                <w:lang w:val="ro-MD"/>
              </w:rPr>
            </w:pPr>
            <w:r w:rsidRPr="006657CC">
              <w:rPr>
                <w:rStyle w:val="Strong"/>
                <w:b/>
                <w:color w:val="4F81BD" w:themeColor="accent1"/>
                <w:sz w:val="24"/>
                <w:bdr w:val="none" w:sz="0" w:space="0" w:color="auto" w:frame="1"/>
                <w:lang w:val="ro-MD"/>
              </w:rPr>
              <w:t>Spieler Peter, Rossle Matthias. Nongynecologic Cytopathology. A Practical Guide. Springer-Verlag, 2002</w:t>
            </w:r>
          </w:p>
        </w:tc>
      </w:tr>
      <w:tr w:rsidR="008C1AB8" w:rsidRPr="006657CC" w:rsidTr="005B0AD9">
        <w:tc>
          <w:tcPr>
            <w:tcW w:w="567" w:type="dxa"/>
          </w:tcPr>
          <w:p w:rsidR="00FB0B70" w:rsidRPr="006657CC" w:rsidRDefault="00FB0B70" w:rsidP="00307EF6">
            <w:pPr>
              <w:rPr>
                <w:b/>
                <w:color w:val="4F81BD" w:themeColor="accent1"/>
                <w:lang w:val="ro-MD"/>
              </w:rPr>
            </w:pPr>
            <w:r w:rsidRPr="006657CC">
              <w:rPr>
                <w:b/>
                <w:color w:val="4F81BD" w:themeColor="accent1"/>
                <w:lang w:val="ro-MD"/>
              </w:rPr>
              <w:t>6</w:t>
            </w:r>
          </w:p>
        </w:tc>
        <w:tc>
          <w:tcPr>
            <w:tcW w:w="8392" w:type="dxa"/>
          </w:tcPr>
          <w:p w:rsidR="00FB0B70" w:rsidRPr="006657CC" w:rsidRDefault="00FB0B70" w:rsidP="00307EF6">
            <w:pPr>
              <w:pStyle w:val="Heading1"/>
              <w:shd w:val="clear" w:color="auto" w:fill="FFFFFF"/>
              <w:spacing w:after="150" w:line="390" w:lineRule="atLeast"/>
              <w:ind w:right="60"/>
              <w:rPr>
                <w:b w:val="0"/>
                <w:color w:val="4F81BD" w:themeColor="accent1"/>
                <w:sz w:val="24"/>
                <w:shd w:val="clear" w:color="auto" w:fill="FFFFFF"/>
                <w:lang w:val="ro-MD"/>
              </w:rPr>
            </w:pPr>
            <w:r w:rsidRPr="006657CC">
              <w:rPr>
                <w:rStyle w:val="Strong"/>
                <w:b/>
                <w:color w:val="4F81BD" w:themeColor="accent1"/>
                <w:sz w:val="24"/>
                <w:bdr w:val="none" w:sz="0" w:space="0" w:color="auto" w:frame="1"/>
                <w:lang w:val="ro-MD"/>
              </w:rPr>
              <w:t>Rosenthal</w:t>
            </w:r>
            <w:r w:rsidRPr="006657CC">
              <w:rPr>
                <w:b w:val="0"/>
                <w:color w:val="4F81BD" w:themeColor="accent1"/>
                <w:sz w:val="24"/>
                <w:lang w:val="ro-MD"/>
              </w:rPr>
              <w:t xml:space="preserve">, </w:t>
            </w:r>
            <w:r w:rsidRPr="006657CC">
              <w:rPr>
                <w:color w:val="4F81BD" w:themeColor="accent1"/>
                <w:sz w:val="24"/>
                <w:lang w:val="ro-MD"/>
              </w:rPr>
              <w:t xml:space="preserve">Dorothy L. </w:t>
            </w:r>
            <w:r w:rsidRPr="006657CC">
              <w:rPr>
                <w:bCs w:val="0"/>
                <w:color w:val="4F81BD" w:themeColor="accent1"/>
                <w:sz w:val="24"/>
                <w:lang w:val="ro-MD"/>
              </w:rPr>
              <w:t>Essentials in Cytopathology. Springer, 2015</w:t>
            </w:r>
          </w:p>
        </w:tc>
      </w:tr>
      <w:tr w:rsidR="008C1AB8" w:rsidRPr="006657CC" w:rsidTr="005B0AD9">
        <w:tc>
          <w:tcPr>
            <w:tcW w:w="567" w:type="dxa"/>
          </w:tcPr>
          <w:p w:rsidR="00FB0B70" w:rsidRPr="006657CC" w:rsidRDefault="00FB0B70" w:rsidP="00307EF6">
            <w:pPr>
              <w:rPr>
                <w:b/>
                <w:color w:val="4F81BD" w:themeColor="accent1"/>
                <w:lang w:val="ro-MD"/>
              </w:rPr>
            </w:pPr>
            <w:r w:rsidRPr="006657CC">
              <w:rPr>
                <w:b/>
                <w:color w:val="4F81BD" w:themeColor="accent1"/>
                <w:lang w:val="ro-MD"/>
              </w:rPr>
              <w:t>7</w:t>
            </w:r>
          </w:p>
        </w:tc>
        <w:tc>
          <w:tcPr>
            <w:tcW w:w="8392" w:type="dxa"/>
          </w:tcPr>
          <w:p w:rsidR="00FB0B70" w:rsidRPr="006657CC" w:rsidRDefault="00FB0B70" w:rsidP="00307EF6">
            <w:pPr>
              <w:shd w:val="clear" w:color="auto" w:fill="FFFFFF"/>
              <w:spacing w:line="285" w:lineRule="atLeast"/>
              <w:rPr>
                <w:b/>
                <w:color w:val="4F81BD" w:themeColor="accent1"/>
                <w:shd w:val="clear" w:color="auto" w:fill="FFFFFF"/>
                <w:lang w:val="ro-MD"/>
              </w:rPr>
            </w:pPr>
            <w:r w:rsidRPr="006657CC">
              <w:rPr>
                <w:rStyle w:val="author"/>
                <w:b/>
                <w:color w:val="4F81BD" w:themeColor="accent1"/>
                <w:lang w:val="ro-MD"/>
              </w:rPr>
              <w:t xml:space="preserve">Gattuso </w:t>
            </w:r>
            <w:hyperlink r:id="rId11" w:history="1">
              <w:r w:rsidRPr="006657CC">
                <w:rPr>
                  <w:rStyle w:val="Hyperlink"/>
                  <w:b/>
                  <w:color w:val="4F81BD" w:themeColor="accent1"/>
                  <w:u w:val="none"/>
                  <w:lang w:val="ro-MD"/>
                </w:rPr>
                <w:t>Paolo</w:t>
              </w:r>
            </w:hyperlink>
            <w:r w:rsidRPr="006657CC">
              <w:rPr>
                <w:rStyle w:val="a-color-secondary"/>
                <w:b/>
                <w:color w:val="4F81BD" w:themeColor="accent1"/>
                <w:lang w:val="ro-MD"/>
              </w:rPr>
              <w:t xml:space="preserve">, Reddy B. </w:t>
            </w:r>
            <w:hyperlink r:id="rId12" w:history="1">
              <w:r w:rsidRPr="006657CC">
                <w:rPr>
                  <w:rStyle w:val="Hyperlink"/>
                  <w:b/>
                  <w:color w:val="4F81BD" w:themeColor="accent1"/>
                  <w:u w:val="none"/>
                  <w:lang w:val="ro-MD"/>
                </w:rPr>
                <w:t>Vijaya</w:t>
              </w:r>
            </w:hyperlink>
            <w:r w:rsidRPr="006657CC">
              <w:rPr>
                <w:rStyle w:val="a-color-secondary"/>
                <w:b/>
                <w:color w:val="4F81BD" w:themeColor="accent1"/>
                <w:lang w:val="ro-MD"/>
              </w:rPr>
              <w:t>,</w:t>
            </w:r>
            <w:r w:rsidRPr="006657CC">
              <w:rPr>
                <w:rStyle w:val="apple-converted-space"/>
                <w:b/>
                <w:color w:val="4F81BD" w:themeColor="accent1"/>
                <w:lang w:val="ro-MD"/>
              </w:rPr>
              <w:t xml:space="preserve"> Masood </w:t>
            </w:r>
            <w:hyperlink r:id="rId13" w:history="1">
              <w:r w:rsidRPr="006657CC">
                <w:rPr>
                  <w:rStyle w:val="Hyperlink"/>
                  <w:b/>
                  <w:color w:val="4F81BD" w:themeColor="accent1"/>
                  <w:u w:val="none"/>
                  <w:lang w:val="ro-MD"/>
                </w:rPr>
                <w:t>Shahla</w:t>
              </w:r>
            </w:hyperlink>
            <w:r w:rsidRPr="006657CC">
              <w:rPr>
                <w:rStyle w:val="author"/>
                <w:b/>
                <w:color w:val="4F81BD" w:themeColor="accent1"/>
                <w:lang w:val="ro-MD"/>
              </w:rPr>
              <w:t xml:space="preserve">. </w:t>
            </w:r>
            <w:r w:rsidRPr="006657CC">
              <w:rPr>
                <w:rStyle w:val="a-size-extra-large"/>
                <w:b/>
                <w:color w:val="4F81BD" w:themeColor="accent1"/>
                <w:lang w:val="ro-MD"/>
              </w:rPr>
              <w:t xml:space="preserve">Differential Diagnosis in Cytopathology, </w:t>
            </w:r>
            <w:r w:rsidRPr="006657CC">
              <w:rPr>
                <w:rStyle w:val="a-size-large"/>
                <w:b/>
                <w:color w:val="4F81BD" w:themeColor="accent1"/>
                <w:lang w:val="ro-MD"/>
              </w:rPr>
              <w:t xml:space="preserve">2nd edition. </w:t>
            </w:r>
            <w:r w:rsidRPr="006657CC">
              <w:rPr>
                <w:b/>
                <w:color w:val="4F81BD" w:themeColor="accent1"/>
                <w:shd w:val="clear" w:color="auto" w:fill="FFFFFF"/>
                <w:lang w:val="ro-MD"/>
              </w:rPr>
              <w:t>Cambridge University Press, 2015</w:t>
            </w:r>
          </w:p>
        </w:tc>
      </w:tr>
      <w:tr w:rsidR="00FB0B70" w:rsidRPr="006657CC" w:rsidTr="005B0AD9">
        <w:tc>
          <w:tcPr>
            <w:tcW w:w="567" w:type="dxa"/>
          </w:tcPr>
          <w:p w:rsidR="00FB0B70" w:rsidRPr="006657CC" w:rsidRDefault="00FB0B70" w:rsidP="00307EF6">
            <w:pPr>
              <w:rPr>
                <w:b/>
                <w:color w:val="4F81BD" w:themeColor="accent1"/>
                <w:lang w:val="ro-MD"/>
              </w:rPr>
            </w:pPr>
            <w:r w:rsidRPr="006657CC">
              <w:rPr>
                <w:b/>
                <w:color w:val="4F81BD" w:themeColor="accent1"/>
                <w:lang w:val="ro-MD"/>
              </w:rPr>
              <w:t>8</w:t>
            </w:r>
          </w:p>
        </w:tc>
        <w:tc>
          <w:tcPr>
            <w:tcW w:w="8392" w:type="dxa"/>
          </w:tcPr>
          <w:p w:rsidR="00FB0B70" w:rsidRPr="006657CC" w:rsidRDefault="00FB0B70" w:rsidP="00307EF6">
            <w:pPr>
              <w:shd w:val="clear" w:color="auto" w:fill="FFFFFF"/>
              <w:textAlignment w:val="baseline"/>
              <w:rPr>
                <w:b/>
                <w:bCs/>
                <w:color w:val="4F81BD" w:themeColor="accent1"/>
                <w:spacing w:val="5"/>
                <w:lang w:val="ro-MD"/>
              </w:rPr>
            </w:pPr>
            <w:r w:rsidRPr="006657CC">
              <w:rPr>
                <w:b/>
                <w:color w:val="4F81BD" w:themeColor="accent1"/>
                <w:lang w:val="ro-MD"/>
              </w:rPr>
              <w:t xml:space="preserve">Domanski A. </w:t>
            </w:r>
            <w:hyperlink r:id="rId14" w:history="1">
              <w:r w:rsidRPr="006657CC">
                <w:rPr>
                  <w:rStyle w:val="Hyperlink"/>
                  <w:b/>
                  <w:color w:val="4F81BD" w:themeColor="accent1"/>
                  <w:u w:val="none"/>
                  <w:bdr w:val="none" w:sz="0" w:space="0" w:color="auto" w:frame="1"/>
                  <w:lang w:val="ro-MD"/>
                </w:rPr>
                <w:t>Henryk</w:t>
              </w:r>
            </w:hyperlink>
            <w:r w:rsidRPr="006657CC">
              <w:rPr>
                <w:b/>
                <w:color w:val="4F81BD" w:themeColor="accent1"/>
                <w:lang w:val="ro-MD"/>
              </w:rPr>
              <w:t xml:space="preserve">. </w:t>
            </w:r>
            <w:r w:rsidRPr="006657CC">
              <w:rPr>
                <w:b/>
                <w:bCs/>
                <w:color w:val="4F81BD" w:themeColor="accent1"/>
                <w:spacing w:val="5"/>
                <w:lang w:val="ro-MD"/>
              </w:rPr>
              <w:t>Atlas of Fine Needle Aspiration Cytology. Springer, 2014</w:t>
            </w:r>
          </w:p>
          <w:p w:rsidR="00FB0B70" w:rsidRPr="006657CC" w:rsidRDefault="00FB0B70" w:rsidP="00307EF6">
            <w:pPr>
              <w:shd w:val="clear" w:color="auto" w:fill="FFFFFF"/>
              <w:textAlignment w:val="baseline"/>
              <w:rPr>
                <w:b/>
                <w:color w:val="4F81BD" w:themeColor="accent1"/>
                <w:shd w:val="clear" w:color="auto" w:fill="FFFFFF"/>
                <w:lang w:val="ro-MD"/>
              </w:rPr>
            </w:pPr>
          </w:p>
        </w:tc>
      </w:tr>
    </w:tbl>
    <w:p w:rsidR="00826A73" w:rsidRPr="006657CC" w:rsidRDefault="00826A73" w:rsidP="00FB0B70">
      <w:pPr>
        <w:tabs>
          <w:tab w:val="left" w:pos="6920"/>
        </w:tabs>
        <w:rPr>
          <w:b/>
          <w:color w:val="4F81BD" w:themeColor="accent1"/>
          <w:lang w:val="ro-MD"/>
        </w:rPr>
      </w:pPr>
    </w:p>
    <w:p w:rsidR="00FB0B70" w:rsidRPr="006657CC" w:rsidRDefault="00FB0B70" w:rsidP="00FB0B70">
      <w:pPr>
        <w:tabs>
          <w:tab w:val="left" w:pos="6920"/>
        </w:tabs>
        <w:rPr>
          <w:b/>
          <w:color w:val="4F81BD" w:themeColor="accent1"/>
          <w:lang w:val="ro-MD"/>
        </w:rPr>
      </w:pPr>
      <w:r w:rsidRPr="006657CC">
        <w:rPr>
          <w:b/>
          <w:color w:val="4F81BD" w:themeColor="accent1"/>
          <w:lang w:val="ro-MD"/>
        </w:rPr>
        <w:lastRenderedPageBreak/>
        <w:t xml:space="preserve">B. Suplimentară </w:t>
      </w:r>
    </w:p>
    <w:p w:rsidR="00FB0B70" w:rsidRPr="006657CC" w:rsidRDefault="00FB0B70" w:rsidP="00FB0B70">
      <w:pPr>
        <w:tabs>
          <w:tab w:val="left" w:pos="6920"/>
        </w:tabs>
        <w:rPr>
          <w:b/>
          <w:color w:val="4F81BD" w:themeColor="accent1"/>
          <w:lang w:val="ro-MD"/>
        </w:rPr>
      </w:pPr>
    </w:p>
    <w:p w:rsidR="00FB0B70" w:rsidRPr="006657CC" w:rsidRDefault="00FB0B70" w:rsidP="00FB0B70">
      <w:pPr>
        <w:tabs>
          <w:tab w:val="left" w:pos="6920"/>
        </w:tabs>
        <w:rPr>
          <w:b/>
          <w:color w:val="4F81BD" w:themeColor="accent1"/>
          <w:lang w:val="ro-MD"/>
        </w:rPr>
      </w:pPr>
      <w:r w:rsidRPr="006657CC">
        <w:rPr>
          <w:b/>
          <w:color w:val="4F81BD" w:themeColor="accent1"/>
          <w:lang w:val="ro-MD"/>
        </w:rPr>
        <w:t>Modulul Anatomioe patologică:</w:t>
      </w:r>
    </w:p>
    <w:tbl>
      <w:tblPr>
        <w:tblpPr w:leftFromText="180" w:rightFromText="180" w:vertAnchor="text" w:horzAnchor="margin" w:tblpXSpec="center" w:tblpY="4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108"/>
      </w:tblGrid>
      <w:tr w:rsidR="008C1AB8" w:rsidRPr="006657CC" w:rsidTr="005B0AD9">
        <w:trPr>
          <w:trHeight w:val="498"/>
        </w:trPr>
        <w:tc>
          <w:tcPr>
            <w:tcW w:w="959" w:type="dxa"/>
          </w:tcPr>
          <w:p w:rsidR="00FB0B70" w:rsidRPr="006657CC" w:rsidRDefault="00FB0B70" w:rsidP="00307EF6">
            <w:pPr>
              <w:numPr>
                <w:ilvl w:val="0"/>
                <w:numId w:val="7"/>
              </w:numPr>
              <w:ind w:left="0"/>
              <w:rPr>
                <w:b/>
                <w:color w:val="4F81BD" w:themeColor="accent1"/>
                <w:lang w:val="ro-MD"/>
              </w:rPr>
            </w:pPr>
            <w:r w:rsidRPr="006657CC">
              <w:rPr>
                <w:b/>
                <w:color w:val="4F81BD" w:themeColor="accent1"/>
                <w:lang w:val="ro-MD"/>
              </w:rPr>
              <w:t>1</w:t>
            </w:r>
          </w:p>
        </w:tc>
        <w:tc>
          <w:tcPr>
            <w:tcW w:w="8108" w:type="dxa"/>
          </w:tcPr>
          <w:p w:rsidR="00FB0B70" w:rsidRPr="006657CC" w:rsidRDefault="00FB0B70" w:rsidP="00307EF6">
            <w:pPr>
              <w:autoSpaceDE w:val="0"/>
              <w:autoSpaceDN w:val="0"/>
              <w:adjustRightInd w:val="0"/>
              <w:rPr>
                <w:b/>
                <w:color w:val="4F81BD" w:themeColor="accent1"/>
                <w:lang w:val="ro-MD" w:eastAsia="en-US"/>
              </w:rPr>
            </w:pPr>
            <w:r w:rsidRPr="006657CC">
              <w:rPr>
                <w:b/>
                <w:color w:val="4F81BD" w:themeColor="accent1"/>
                <w:lang w:val="ro-MD" w:eastAsia="en-US"/>
              </w:rPr>
              <w:t>Rekhtman Natasha,  Bishop A. Justin. Quick Reference Handbook for Surgical</w:t>
            </w:r>
          </w:p>
          <w:p w:rsidR="00FB0B70" w:rsidRPr="006657CC" w:rsidRDefault="00FB0B70" w:rsidP="00307EF6">
            <w:pPr>
              <w:jc w:val="both"/>
              <w:rPr>
                <w:b/>
                <w:color w:val="4F81BD" w:themeColor="accent1"/>
                <w:lang w:val="ro-MD"/>
              </w:rPr>
            </w:pPr>
            <w:r w:rsidRPr="006657CC">
              <w:rPr>
                <w:b/>
                <w:color w:val="4F81BD" w:themeColor="accent1"/>
                <w:lang w:val="ro-MD" w:eastAsia="en-US"/>
              </w:rPr>
              <w:t>Pathologists. Spinger-Verlag, 2011</w:t>
            </w:r>
          </w:p>
        </w:tc>
      </w:tr>
      <w:tr w:rsidR="008C1AB8" w:rsidRPr="006657CC" w:rsidTr="005B0AD9">
        <w:trPr>
          <w:trHeight w:val="452"/>
        </w:trPr>
        <w:tc>
          <w:tcPr>
            <w:tcW w:w="959" w:type="dxa"/>
          </w:tcPr>
          <w:p w:rsidR="00FB0B70" w:rsidRPr="006657CC" w:rsidRDefault="00FB0B70" w:rsidP="00307EF6">
            <w:pPr>
              <w:numPr>
                <w:ilvl w:val="0"/>
                <w:numId w:val="7"/>
              </w:numPr>
              <w:ind w:left="0"/>
              <w:rPr>
                <w:b/>
                <w:color w:val="4F81BD" w:themeColor="accent1"/>
                <w:lang w:val="ro-MD"/>
              </w:rPr>
            </w:pPr>
            <w:r w:rsidRPr="006657CC">
              <w:rPr>
                <w:b/>
                <w:color w:val="4F81BD" w:themeColor="accent1"/>
                <w:lang w:val="ro-MD"/>
              </w:rPr>
              <w:t>2</w:t>
            </w:r>
          </w:p>
        </w:tc>
        <w:tc>
          <w:tcPr>
            <w:tcW w:w="8108" w:type="dxa"/>
          </w:tcPr>
          <w:p w:rsidR="00FB0B70" w:rsidRPr="006657CC" w:rsidRDefault="00FB0B70" w:rsidP="00307EF6">
            <w:pPr>
              <w:autoSpaceDE w:val="0"/>
              <w:autoSpaceDN w:val="0"/>
              <w:adjustRightInd w:val="0"/>
              <w:rPr>
                <w:b/>
                <w:bCs/>
                <w:color w:val="4F81BD" w:themeColor="accent1"/>
                <w:lang w:val="ro-MD" w:eastAsia="en-US"/>
              </w:rPr>
            </w:pPr>
            <w:r w:rsidRPr="006657CC">
              <w:rPr>
                <w:b/>
                <w:color w:val="4F81BD" w:themeColor="accent1"/>
                <w:lang w:val="ro-MD" w:eastAsia="en-US"/>
              </w:rPr>
              <w:t>Riede Ursus-Nikolaus,  Werner Martin.  Color Atlas of Pathology Pathologic Principles· Associated Diseases · Sequela. Stuttgart, 2004</w:t>
            </w:r>
          </w:p>
        </w:tc>
      </w:tr>
      <w:tr w:rsidR="008C1AB8" w:rsidRPr="006657CC" w:rsidTr="005B0AD9">
        <w:trPr>
          <w:trHeight w:val="434"/>
        </w:trPr>
        <w:tc>
          <w:tcPr>
            <w:tcW w:w="959" w:type="dxa"/>
          </w:tcPr>
          <w:p w:rsidR="00FB0B70" w:rsidRPr="006657CC" w:rsidRDefault="00FB0B70" w:rsidP="00307EF6">
            <w:pPr>
              <w:numPr>
                <w:ilvl w:val="0"/>
                <w:numId w:val="7"/>
              </w:numPr>
              <w:ind w:left="0"/>
              <w:rPr>
                <w:b/>
                <w:color w:val="4F81BD" w:themeColor="accent1"/>
                <w:lang w:val="ro-MD"/>
              </w:rPr>
            </w:pPr>
            <w:r w:rsidRPr="006657CC">
              <w:rPr>
                <w:b/>
                <w:color w:val="4F81BD" w:themeColor="accent1"/>
                <w:lang w:val="ro-MD"/>
              </w:rPr>
              <w:t>3</w:t>
            </w:r>
          </w:p>
        </w:tc>
        <w:tc>
          <w:tcPr>
            <w:tcW w:w="8108" w:type="dxa"/>
          </w:tcPr>
          <w:p w:rsidR="00FB0B70" w:rsidRPr="006657CC" w:rsidRDefault="00FB0B70" w:rsidP="00307EF6">
            <w:pPr>
              <w:jc w:val="both"/>
              <w:rPr>
                <w:b/>
                <w:color w:val="4F81BD" w:themeColor="accent1"/>
                <w:lang w:val="ro-MD"/>
              </w:rPr>
            </w:pPr>
            <w:r w:rsidRPr="006657CC">
              <w:rPr>
                <w:b/>
                <w:color w:val="4F81BD" w:themeColor="accent1"/>
                <w:lang w:val="ro-MD"/>
              </w:rPr>
              <w:t>Gattuso, Reddy, David, Spitz, Haber. Differential diagnosis in surgical pathology, second edition. Saunders Elsevier, 2010</w:t>
            </w:r>
          </w:p>
        </w:tc>
      </w:tr>
      <w:tr w:rsidR="008C1AB8" w:rsidRPr="006657CC" w:rsidTr="005B0AD9">
        <w:trPr>
          <w:trHeight w:val="497"/>
        </w:trPr>
        <w:tc>
          <w:tcPr>
            <w:tcW w:w="959" w:type="dxa"/>
          </w:tcPr>
          <w:p w:rsidR="00FB0B70" w:rsidRPr="006657CC" w:rsidRDefault="00FB0B70" w:rsidP="00307EF6">
            <w:pPr>
              <w:numPr>
                <w:ilvl w:val="0"/>
                <w:numId w:val="7"/>
              </w:numPr>
              <w:ind w:left="0"/>
              <w:rPr>
                <w:b/>
                <w:color w:val="4F81BD" w:themeColor="accent1"/>
                <w:lang w:val="ro-MD"/>
              </w:rPr>
            </w:pPr>
            <w:r w:rsidRPr="006657CC">
              <w:rPr>
                <w:b/>
                <w:color w:val="4F81BD" w:themeColor="accent1"/>
                <w:lang w:val="ro-MD"/>
              </w:rPr>
              <w:t>4</w:t>
            </w:r>
          </w:p>
        </w:tc>
        <w:tc>
          <w:tcPr>
            <w:tcW w:w="8108" w:type="dxa"/>
          </w:tcPr>
          <w:p w:rsidR="00FB0B70" w:rsidRPr="006657CC" w:rsidRDefault="00FB0B70" w:rsidP="00307EF6">
            <w:pPr>
              <w:jc w:val="both"/>
              <w:rPr>
                <w:b/>
                <w:color w:val="4F81BD" w:themeColor="accent1"/>
                <w:lang w:val="ro-MD"/>
              </w:rPr>
            </w:pPr>
            <w:r w:rsidRPr="006657CC">
              <w:rPr>
                <w:b/>
                <w:color w:val="4F81BD" w:themeColor="accent1"/>
                <w:lang w:val="ro-MD"/>
              </w:rPr>
              <w:t xml:space="preserve">Howie Alexander. Handbook of renal biopsy pathology, second edition. Springer, 2008 </w:t>
            </w:r>
          </w:p>
        </w:tc>
      </w:tr>
      <w:tr w:rsidR="008C1AB8" w:rsidRPr="006657CC" w:rsidTr="005B0AD9">
        <w:trPr>
          <w:trHeight w:val="470"/>
        </w:trPr>
        <w:tc>
          <w:tcPr>
            <w:tcW w:w="959" w:type="dxa"/>
          </w:tcPr>
          <w:p w:rsidR="00FB0B70" w:rsidRPr="006657CC" w:rsidRDefault="00FB0B70" w:rsidP="00307EF6">
            <w:pPr>
              <w:numPr>
                <w:ilvl w:val="0"/>
                <w:numId w:val="7"/>
              </w:numPr>
              <w:ind w:left="0"/>
              <w:rPr>
                <w:b/>
                <w:color w:val="4F81BD" w:themeColor="accent1"/>
                <w:lang w:val="ro-MD"/>
              </w:rPr>
            </w:pPr>
            <w:r w:rsidRPr="006657CC">
              <w:rPr>
                <w:b/>
                <w:color w:val="4F81BD" w:themeColor="accent1"/>
                <w:lang w:val="ro-MD"/>
              </w:rPr>
              <w:t>5</w:t>
            </w:r>
          </w:p>
        </w:tc>
        <w:tc>
          <w:tcPr>
            <w:tcW w:w="8108" w:type="dxa"/>
          </w:tcPr>
          <w:p w:rsidR="00FB0B70" w:rsidRPr="006657CC" w:rsidRDefault="00FB0B70" w:rsidP="00307EF6">
            <w:pPr>
              <w:jc w:val="both"/>
              <w:rPr>
                <w:b/>
                <w:color w:val="4F81BD" w:themeColor="accent1"/>
                <w:lang w:val="ro-MD"/>
              </w:rPr>
            </w:pPr>
            <w:r w:rsidRPr="006657CC">
              <w:rPr>
                <w:b/>
                <w:color w:val="4F81BD" w:themeColor="accent1"/>
                <w:lang w:val="ro-MD"/>
              </w:rPr>
              <w:t>Kradin L. Richard. Diagnostic pathology of infectious diseases.  Saunders Elsevier, 2010</w:t>
            </w:r>
          </w:p>
        </w:tc>
      </w:tr>
      <w:tr w:rsidR="008C1AB8" w:rsidRPr="006657CC" w:rsidTr="005B0AD9">
        <w:trPr>
          <w:trHeight w:val="470"/>
        </w:trPr>
        <w:tc>
          <w:tcPr>
            <w:tcW w:w="959" w:type="dxa"/>
          </w:tcPr>
          <w:p w:rsidR="00FB0B70" w:rsidRPr="006657CC" w:rsidRDefault="00FB0B70" w:rsidP="00307EF6">
            <w:pPr>
              <w:numPr>
                <w:ilvl w:val="0"/>
                <w:numId w:val="7"/>
              </w:numPr>
              <w:ind w:left="0"/>
              <w:rPr>
                <w:b/>
                <w:color w:val="4F81BD" w:themeColor="accent1"/>
                <w:lang w:val="ro-MD"/>
              </w:rPr>
            </w:pPr>
            <w:r w:rsidRPr="006657CC">
              <w:rPr>
                <w:b/>
                <w:color w:val="4F81BD" w:themeColor="accent1"/>
                <w:lang w:val="ro-MD"/>
              </w:rPr>
              <w:t>6</w:t>
            </w:r>
          </w:p>
        </w:tc>
        <w:tc>
          <w:tcPr>
            <w:tcW w:w="8108" w:type="dxa"/>
          </w:tcPr>
          <w:p w:rsidR="00FB0B70" w:rsidRPr="006657CC" w:rsidRDefault="00FB0B70" w:rsidP="00307EF6">
            <w:pPr>
              <w:autoSpaceDE w:val="0"/>
              <w:autoSpaceDN w:val="0"/>
              <w:adjustRightInd w:val="0"/>
              <w:rPr>
                <w:b/>
                <w:color w:val="4F81BD" w:themeColor="accent1"/>
                <w:lang w:val="ro-MD"/>
              </w:rPr>
            </w:pPr>
            <w:r w:rsidRPr="006657CC">
              <w:rPr>
                <w:b/>
                <w:iCs/>
                <w:color w:val="4F81BD" w:themeColor="accent1"/>
                <w:lang w:val="ro-MD" w:eastAsia="en-US"/>
              </w:rPr>
              <w:t>Weidner Noel,  Cote J. Richard,  Suster Saul,  Weiss M. Lawrence. Modern Surgical Pathology, second edition. Saunders, 2009</w:t>
            </w:r>
          </w:p>
        </w:tc>
      </w:tr>
      <w:tr w:rsidR="008C1AB8" w:rsidRPr="006657CC" w:rsidTr="005B0AD9">
        <w:trPr>
          <w:trHeight w:val="299"/>
        </w:trPr>
        <w:tc>
          <w:tcPr>
            <w:tcW w:w="959" w:type="dxa"/>
          </w:tcPr>
          <w:p w:rsidR="00FB0B70" w:rsidRPr="006657CC" w:rsidRDefault="00FB0B70" w:rsidP="00307EF6">
            <w:pPr>
              <w:numPr>
                <w:ilvl w:val="0"/>
                <w:numId w:val="7"/>
              </w:numPr>
              <w:ind w:left="0"/>
              <w:rPr>
                <w:b/>
                <w:color w:val="4F81BD" w:themeColor="accent1"/>
                <w:lang w:val="ro-MD"/>
              </w:rPr>
            </w:pPr>
            <w:r w:rsidRPr="006657CC">
              <w:rPr>
                <w:b/>
                <w:color w:val="4F81BD" w:themeColor="accent1"/>
                <w:lang w:val="ro-MD"/>
              </w:rPr>
              <w:t>7</w:t>
            </w:r>
          </w:p>
        </w:tc>
        <w:tc>
          <w:tcPr>
            <w:tcW w:w="8108" w:type="dxa"/>
          </w:tcPr>
          <w:p w:rsidR="00FB0B70" w:rsidRPr="006657CC" w:rsidRDefault="00FB0B70" w:rsidP="00307EF6">
            <w:pPr>
              <w:pStyle w:val="Heading1"/>
              <w:rPr>
                <w:color w:val="4F81BD" w:themeColor="accent1"/>
                <w:lang w:val="ro-MD" w:eastAsia="en-US"/>
              </w:rPr>
            </w:pPr>
            <w:r w:rsidRPr="006657CC">
              <w:rPr>
                <w:color w:val="4F81BD" w:themeColor="accent1"/>
                <w:sz w:val="24"/>
                <w:lang w:val="ro-MD"/>
              </w:rPr>
              <w:t>Weiss W. Sharon,   Goldblum R. John: Enzinger and Weiss's Soft Tissue Tumors, 5th ed. Mosby, 2008</w:t>
            </w:r>
          </w:p>
        </w:tc>
      </w:tr>
      <w:tr w:rsidR="008C1AB8" w:rsidRPr="006657CC" w:rsidTr="005B0AD9">
        <w:trPr>
          <w:trHeight w:val="299"/>
        </w:trPr>
        <w:tc>
          <w:tcPr>
            <w:tcW w:w="959" w:type="dxa"/>
          </w:tcPr>
          <w:p w:rsidR="00FB0B70" w:rsidRPr="006657CC" w:rsidRDefault="00FB0B70" w:rsidP="00307EF6">
            <w:pPr>
              <w:rPr>
                <w:b/>
                <w:color w:val="4F81BD" w:themeColor="accent1"/>
                <w:lang w:val="ro-MD"/>
              </w:rPr>
            </w:pPr>
            <w:r w:rsidRPr="006657CC">
              <w:rPr>
                <w:b/>
                <w:color w:val="4F81BD" w:themeColor="accent1"/>
                <w:lang w:val="ro-MD"/>
              </w:rPr>
              <w:t>8</w:t>
            </w:r>
          </w:p>
        </w:tc>
        <w:tc>
          <w:tcPr>
            <w:tcW w:w="8108" w:type="dxa"/>
          </w:tcPr>
          <w:p w:rsidR="00FB0B70" w:rsidRPr="006657CC" w:rsidRDefault="00FB0B70" w:rsidP="00307EF6">
            <w:pPr>
              <w:autoSpaceDE w:val="0"/>
              <w:autoSpaceDN w:val="0"/>
              <w:adjustRightInd w:val="0"/>
              <w:rPr>
                <w:b/>
                <w:color w:val="4F81BD" w:themeColor="accent1"/>
                <w:lang w:val="ro-MD" w:eastAsia="en-US"/>
              </w:rPr>
            </w:pPr>
            <w:r w:rsidRPr="006657CC">
              <w:rPr>
                <w:b/>
                <w:color w:val="4F81BD" w:themeColor="accent1"/>
                <w:lang w:val="ro-MD" w:eastAsia="en-US"/>
              </w:rPr>
              <w:t>Weedman Molavi  Diana.The Practice of Surgical Pathology. A Beginner’s Guide</w:t>
            </w:r>
          </w:p>
          <w:p w:rsidR="00FB0B70" w:rsidRPr="006657CC" w:rsidRDefault="00FB0B70" w:rsidP="00307EF6">
            <w:pPr>
              <w:jc w:val="both"/>
              <w:rPr>
                <w:b/>
                <w:color w:val="4F81BD" w:themeColor="accent1"/>
                <w:lang w:val="ro-MD"/>
              </w:rPr>
            </w:pPr>
            <w:r w:rsidRPr="006657CC">
              <w:rPr>
                <w:b/>
                <w:color w:val="4F81BD" w:themeColor="accent1"/>
                <w:lang w:val="ro-MD" w:eastAsia="en-US"/>
              </w:rPr>
              <w:t>to the Diagnostic Process. Springer, 2008</w:t>
            </w:r>
          </w:p>
        </w:tc>
      </w:tr>
      <w:tr w:rsidR="008C1AB8" w:rsidRPr="006657CC" w:rsidTr="005B0AD9">
        <w:trPr>
          <w:trHeight w:val="299"/>
        </w:trPr>
        <w:tc>
          <w:tcPr>
            <w:tcW w:w="959" w:type="dxa"/>
          </w:tcPr>
          <w:p w:rsidR="00FB0B70" w:rsidRPr="006657CC" w:rsidRDefault="00FB0B70" w:rsidP="00307EF6">
            <w:pPr>
              <w:rPr>
                <w:b/>
                <w:color w:val="4F81BD" w:themeColor="accent1"/>
                <w:lang w:val="ro-MD"/>
              </w:rPr>
            </w:pPr>
            <w:r w:rsidRPr="006657CC">
              <w:rPr>
                <w:b/>
                <w:color w:val="4F81BD" w:themeColor="accent1"/>
                <w:lang w:val="ro-MD"/>
              </w:rPr>
              <w:t>9</w:t>
            </w:r>
          </w:p>
        </w:tc>
        <w:tc>
          <w:tcPr>
            <w:tcW w:w="8108" w:type="dxa"/>
          </w:tcPr>
          <w:p w:rsidR="00FB0B70" w:rsidRPr="006657CC" w:rsidRDefault="00FB0B70" w:rsidP="00FB0B70">
            <w:pPr>
              <w:jc w:val="both"/>
              <w:rPr>
                <w:b/>
                <w:color w:val="4F81BD" w:themeColor="accent1"/>
                <w:lang w:val="ro-MD"/>
              </w:rPr>
            </w:pPr>
            <w:r w:rsidRPr="006657CC">
              <w:rPr>
                <w:b/>
                <w:color w:val="4F81BD" w:themeColor="accent1"/>
                <w:lang w:val="ro-MD"/>
              </w:rPr>
              <w:t>Weedon David. Weedon`s skin pathology, third edition. Elsevier, 2010</w:t>
            </w:r>
          </w:p>
        </w:tc>
      </w:tr>
      <w:tr w:rsidR="008C1AB8" w:rsidRPr="006657CC" w:rsidTr="005B0AD9">
        <w:trPr>
          <w:trHeight w:val="533"/>
        </w:trPr>
        <w:tc>
          <w:tcPr>
            <w:tcW w:w="959" w:type="dxa"/>
          </w:tcPr>
          <w:p w:rsidR="00FB0B70" w:rsidRPr="006657CC" w:rsidRDefault="00FB0B70" w:rsidP="00307EF6">
            <w:pPr>
              <w:rPr>
                <w:b/>
                <w:color w:val="4F81BD" w:themeColor="accent1"/>
                <w:lang w:val="ro-MD"/>
              </w:rPr>
            </w:pPr>
            <w:r w:rsidRPr="006657CC">
              <w:rPr>
                <w:b/>
                <w:color w:val="4F81BD" w:themeColor="accent1"/>
                <w:lang w:val="ro-MD"/>
              </w:rPr>
              <w:t>10</w:t>
            </w:r>
          </w:p>
        </w:tc>
        <w:tc>
          <w:tcPr>
            <w:tcW w:w="8108" w:type="dxa"/>
          </w:tcPr>
          <w:p w:rsidR="00FB0B70" w:rsidRPr="006657CC" w:rsidRDefault="00FB0B70" w:rsidP="00307EF6">
            <w:pPr>
              <w:autoSpaceDE w:val="0"/>
              <w:autoSpaceDN w:val="0"/>
              <w:adjustRightInd w:val="0"/>
              <w:rPr>
                <w:b/>
                <w:color w:val="4F81BD" w:themeColor="accent1"/>
                <w:lang w:val="ro-MD" w:eastAsia="en-US"/>
              </w:rPr>
            </w:pPr>
            <w:r w:rsidRPr="006657CC">
              <w:rPr>
                <w:b/>
                <w:bCs/>
                <w:color w:val="4F81BD" w:themeColor="accent1"/>
                <w:lang w:val="ro-MD" w:eastAsia="en-US"/>
              </w:rPr>
              <w:t>Cooke A. Robin</w:t>
            </w:r>
            <w:r w:rsidRPr="006657CC">
              <w:rPr>
                <w:b/>
                <w:color w:val="4F81BD" w:themeColor="accent1"/>
                <w:lang w:val="ro-MD" w:eastAsia="en-US"/>
              </w:rPr>
              <w:t xml:space="preserve">, </w:t>
            </w:r>
            <w:r w:rsidRPr="006657CC">
              <w:rPr>
                <w:b/>
                <w:bCs/>
                <w:color w:val="4F81BD" w:themeColor="accent1"/>
                <w:lang w:val="ro-MD" w:eastAsia="en-US"/>
              </w:rPr>
              <w:t xml:space="preserve"> Stewart Brian. </w:t>
            </w:r>
            <w:r w:rsidRPr="006657CC">
              <w:rPr>
                <w:b/>
                <w:color w:val="4F81BD" w:themeColor="accent1"/>
                <w:lang w:val="ro-MD" w:eastAsia="en-US"/>
              </w:rPr>
              <w:t>COLOUR ATLAS OF</w:t>
            </w:r>
          </w:p>
          <w:p w:rsidR="00FB0B70" w:rsidRPr="006657CC" w:rsidRDefault="00FB0B70" w:rsidP="00307EF6">
            <w:pPr>
              <w:autoSpaceDE w:val="0"/>
              <w:autoSpaceDN w:val="0"/>
              <w:adjustRightInd w:val="0"/>
              <w:rPr>
                <w:b/>
                <w:color w:val="4F81BD" w:themeColor="accent1"/>
                <w:lang w:val="ro-MD"/>
              </w:rPr>
            </w:pPr>
            <w:r w:rsidRPr="006657CC">
              <w:rPr>
                <w:b/>
                <w:bCs/>
                <w:color w:val="4F81BD" w:themeColor="accent1"/>
                <w:lang w:val="ro-MD" w:eastAsia="en-US"/>
              </w:rPr>
              <w:t xml:space="preserve">ANATOMICAL PATHOLOGY, third edition. </w:t>
            </w:r>
            <w:r w:rsidRPr="006657CC">
              <w:rPr>
                <w:b/>
                <w:color w:val="4F81BD" w:themeColor="accent1"/>
                <w:lang w:val="ro-MD" w:eastAsia="en-US"/>
              </w:rPr>
              <w:t>Churchill Livingstone, 2004</w:t>
            </w:r>
          </w:p>
        </w:tc>
      </w:tr>
      <w:tr w:rsidR="008C1AB8" w:rsidRPr="006657CC" w:rsidTr="005B0AD9">
        <w:trPr>
          <w:trHeight w:val="292"/>
        </w:trPr>
        <w:tc>
          <w:tcPr>
            <w:tcW w:w="959" w:type="dxa"/>
          </w:tcPr>
          <w:p w:rsidR="00FB0B70" w:rsidRPr="006657CC" w:rsidRDefault="00FB0B70" w:rsidP="00307EF6">
            <w:pPr>
              <w:rPr>
                <w:b/>
                <w:color w:val="4F81BD" w:themeColor="accent1"/>
                <w:lang w:val="ro-MD"/>
              </w:rPr>
            </w:pPr>
            <w:r w:rsidRPr="006657CC">
              <w:rPr>
                <w:b/>
                <w:color w:val="4F81BD" w:themeColor="accent1"/>
                <w:lang w:val="ro-MD"/>
              </w:rPr>
              <w:t>11</w:t>
            </w:r>
          </w:p>
        </w:tc>
        <w:tc>
          <w:tcPr>
            <w:tcW w:w="8108" w:type="dxa"/>
          </w:tcPr>
          <w:p w:rsidR="00FB0B70" w:rsidRPr="006657CC" w:rsidRDefault="00FB0B70" w:rsidP="00307EF6">
            <w:pPr>
              <w:autoSpaceDE w:val="0"/>
              <w:autoSpaceDN w:val="0"/>
              <w:adjustRightInd w:val="0"/>
              <w:rPr>
                <w:b/>
                <w:bCs/>
                <w:color w:val="4F81BD" w:themeColor="accent1"/>
                <w:lang w:val="ro-MD" w:eastAsia="en-US"/>
              </w:rPr>
            </w:pPr>
            <w:r w:rsidRPr="006657CC">
              <w:rPr>
                <w:b/>
                <w:bCs/>
                <w:color w:val="4F81BD" w:themeColor="accent1"/>
                <w:lang w:val="ro-MD" w:eastAsia="en-US"/>
              </w:rPr>
              <w:t>Stevens Alan,  Lowe James. Pathology, second edition. Mosby, 2000</w:t>
            </w:r>
          </w:p>
        </w:tc>
      </w:tr>
      <w:tr w:rsidR="008C1AB8" w:rsidRPr="006657CC" w:rsidTr="005B0AD9">
        <w:trPr>
          <w:trHeight w:val="299"/>
        </w:trPr>
        <w:tc>
          <w:tcPr>
            <w:tcW w:w="959" w:type="dxa"/>
          </w:tcPr>
          <w:p w:rsidR="00FB0B70" w:rsidRPr="006657CC" w:rsidRDefault="00FB0B70" w:rsidP="00307EF6">
            <w:pPr>
              <w:rPr>
                <w:b/>
                <w:color w:val="4F81BD" w:themeColor="accent1"/>
                <w:lang w:val="ro-MD"/>
              </w:rPr>
            </w:pPr>
            <w:r w:rsidRPr="006657CC">
              <w:rPr>
                <w:b/>
                <w:color w:val="4F81BD" w:themeColor="accent1"/>
                <w:lang w:val="ro-MD"/>
              </w:rPr>
              <w:t>12</w:t>
            </w:r>
          </w:p>
        </w:tc>
        <w:tc>
          <w:tcPr>
            <w:tcW w:w="8108" w:type="dxa"/>
          </w:tcPr>
          <w:p w:rsidR="00FB0B70" w:rsidRPr="006657CC" w:rsidRDefault="00FB0B70" w:rsidP="00307EF6">
            <w:pPr>
              <w:jc w:val="both"/>
              <w:rPr>
                <w:b/>
                <w:color w:val="4F81BD" w:themeColor="accent1"/>
                <w:lang w:val="ro-MD"/>
              </w:rPr>
            </w:pPr>
            <w:r w:rsidRPr="006657CC">
              <w:rPr>
                <w:b/>
                <w:snapToGrid w:val="0"/>
                <w:color w:val="4F81BD" w:themeColor="accent1"/>
                <w:lang w:val="ro-MD"/>
              </w:rPr>
              <w:t>Strukov A., Serov V. Anatomie patologică (traducere din limba rusă). Chişinău, 1999</w:t>
            </w:r>
          </w:p>
        </w:tc>
      </w:tr>
      <w:tr w:rsidR="008C1AB8" w:rsidRPr="006657CC" w:rsidTr="005B0AD9">
        <w:trPr>
          <w:trHeight w:val="533"/>
        </w:trPr>
        <w:tc>
          <w:tcPr>
            <w:tcW w:w="959" w:type="dxa"/>
          </w:tcPr>
          <w:p w:rsidR="00FB0B70" w:rsidRPr="006657CC" w:rsidRDefault="00FB0B70" w:rsidP="00307EF6">
            <w:pPr>
              <w:rPr>
                <w:b/>
                <w:color w:val="4F81BD" w:themeColor="accent1"/>
                <w:lang w:val="ro-MD"/>
              </w:rPr>
            </w:pPr>
            <w:r w:rsidRPr="006657CC">
              <w:rPr>
                <w:b/>
                <w:color w:val="4F81BD" w:themeColor="accent1"/>
                <w:lang w:val="ro-MD"/>
              </w:rPr>
              <w:t>13</w:t>
            </w:r>
          </w:p>
        </w:tc>
        <w:tc>
          <w:tcPr>
            <w:tcW w:w="8108" w:type="dxa"/>
          </w:tcPr>
          <w:p w:rsidR="00FB0B70" w:rsidRPr="006657CC" w:rsidRDefault="00FB0B70" w:rsidP="00307EF6">
            <w:pPr>
              <w:autoSpaceDE w:val="0"/>
              <w:autoSpaceDN w:val="0"/>
              <w:adjustRightInd w:val="0"/>
              <w:rPr>
                <w:b/>
                <w:bCs/>
                <w:color w:val="4F81BD" w:themeColor="accent1"/>
                <w:lang w:val="ro-MD" w:eastAsia="en-US"/>
              </w:rPr>
            </w:pPr>
            <w:r w:rsidRPr="006657CC">
              <w:rPr>
                <w:b/>
                <w:snapToGrid w:val="0"/>
                <w:color w:val="4F81BD" w:themeColor="accent1"/>
                <w:lang w:val="ro-MD"/>
              </w:rPr>
              <w:t>Пальцев М. А., Пауков В. С., Улумбеков Э. Г. (ред.). Патология. Руководство. Москова. ГЭОТАР-МЕД, 2002</w:t>
            </w:r>
          </w:p>
        </w:tc>
      </w:tr>
      <w:tr w:rsidR="008C1AB8" w:rsidRPr="006657CC" w:rsidTr="005B0AD9">
        <w:trPr>
          <w:trHeight w:val="533"/>
        </w:trPr>
        <w:tc>
          <w:tcPr>
            <w:tcW w:w="959" w:type="dxa"/>
          </w:tcPr>
          <w:p w:rsidR="00FB0B70" w:rsidRPr="006657CC" w:rsidRDefault="00FB0B70" w:rsidP="00307EF6">
            <w:pPr>
              <w:rPr>
                <w:b/>
                <w:color w:val="4F81BD" w:themeColor="accent1"/>
                <w:lang w:val="ro-MD"/>
              </w:rPr>
            </w:pPr>
            <w:r w:rsidRPr="006657CC">
              <w:rPr>
                <w:b/>
                <w:color w:val="4F81BD" w:themeColor="accent1"/>
                <w:lang w:val="ro-MD"/>
              </w:rPr>
              <w:t>14</w:t>
            </w:r>
          </w:p>
        </w:tc>
        <w:tc>
          <w:tcPr>
            <w:tcW w:w="8108" w:type="dxa"/>
          </w:tcPr>
          <w:p w:rsidR="00FB0B70" w:rsidRPr="006657CC" w:rsidRDefault="00FB0B70" w:rsidP="00307EF6">
            <w:pPr>
              <w:autoSpaceDE w:val="0"/>
              <w:autoSpaceDN w:val="0"/>
              <w:adjustRightInd w:val="0"/>
              <w:rPr>
                <w:b/>
                <w:bCs/>
                <w:color w:val="4F81BD" w:themeColor="accent1"/>
                <w:lang w:val="ro-MD" w:eastAsia="en-US"/>
              </w:rPr>
            </w:pPr>
            <w:r w:rsidRPr="006657CC">
              <w:rPr>
                <w:b/>
                <w:snapToGrid w:val="0"/>
                <w:color w:val="4F81BD" w:themeColor="accent1"/>
                <w:lang w:val="ro-MD"/>
              </w:rPr>
              <w:t>Саркисов Д.С., Пальцев М.А., Хитров Н.К. Общая патология человека. Москва, 1995</w:t>
            </w:r>
          </w:p>
        </w:tc>
      </w:tr>
      <w:tr w:rsidR="008C1AB8" w:rsidRPr="00185122" w:rsidTr="005B0AD9">
        <w:trPr>
          <w:trHeight w:val="143"/>
        </w:trPr>
        <w:tc>
          <w:tcPr>
            <w:tcW w:w="959" w:type="dxa"/>
          </w:tcPr>
          <w:p w:rsidR="00FB0B70" w:rsidRPr="006657CC" w:rsidRDefault="00FB0B70" w:rsidP="00307EF6">
            <w:pPr>
              <w:rPr>
                <w:b/>
                <w:color w:val="4F81BD" w:themeColor="accent1"/>
                <w:lang w:val="ro-MD"/>
              </w:rPr>
            </w:pPr>
            <w:r w:rsidRPr="006657CC">
              <w:rPr>
                <w:b/>
                <w:color w:val="4F81BD" w:themeColor="accent1"/>
                <w:lang w:val="ro-MD"/>
              </w:rPr>
              <w:t>15</w:t>
            </w:r>
          </w:p>
        </w:tc>
        <w:tc>
          <w:tcPr>
            <w:tcW w:w="8108" w:type="dxa"/>
          </w:tcPr>
          <w:p w:rsidR="00FB0B70" w:rsidRPr="006657CC" w:rsidRDefault="00FB0B70" w:rsidP="00FB0B70">
            <w:pPr>
              <w:autoSpaceDE w:val="0"/>
              <w:autoSpaceDN w:val="0"/>
              <w:adjustRightInd w:val="0"/>
              <w:rPr>
                <w:b/>
                <w:bCs/>
                <w:color w:val="4F81BD" w:themeColor="accent1"/>
                <w:lang w:val="ro-MD" w:eastAsia="en-US"/>
              </w:rPr>
            </w:pPr>
            <w:r w:rsidRPr="006657CC">
              <w:rPr>
                <w:b/>
                <w:snapToGrid w:val="0"/>
                <w:color w:val="4F81BD" w:themeColor="accent1"/>
                <w:lang w:val="ro-MD"/>
              </w:rPr>
              <w:t>Constantinides P. Ultrastructural Pathology. Elsevier Science Publischers, 1984</w:t>
            </w:r>
          </w:p>
        </w:tc>
      </w:tr>
    </w:tbl>
    <w:p w:rsidR="00FB0B70" w:rsidRPr="006657CC" w:rsidRDefault="00FB0B70" w:rsidP="00FB0B70">
      <w:pPr>
        <w:rPr>
          <w:vanish/>
          <w:color w:val="4F81BD" w:themeColor="accent1"/>
          <w:lang w:val="ro-MD"/>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8080"/>
      </w:tblGrid>
      <w:tr w:rsidR="00FB0B70" w:rsidRPr="006657CC" w:rsidTr="005B0AD9">
        <w:tc>
          <w:tcPr>
            <w:tcW w:w="992" w:type="dxa"/>
          </w:tcPr>
          <w:p w:rsidR="00826A73" w:rsidRPr="006657CC" w:rsidRDefault="00826A73" w:rsidP="00307EF6">
            <w:pPr>
              <w:rPr>
                <w:b/>
                <w:color w:val="4F81BD" w:themeColor="accent1"/>
                <w:lang w:val="ro-MD"/>
              </w:rPr>
            </w:pPr>
          </w:p>
          <w:p w:rsidR="00826A73" w:rsidRPr="006657CC" w:rsidRDefault="00826A73" w:rsidP="00307EF6">
            <w:pPr>
              <w:rPr>
                <w:b/>
                <w:color w:val="4F81BD" w:themeColor="accent1"/>
                <w:lang w:val="ro-MD"/>
              </w:rPr>
            </w:pPr>
          </w:p>
          <w:p w:rsidR="00FB0B70" w:rsidRPr="006657CC" w:rsidRDefault="00FB0B70" w:rsidP="00307EF6">
            <w:pPr>
              <w:rPr>
                <w:b/>
                <w:color w:val="4F81BD" w:themeColor="accent1"/>
                <w:lang w:val="ro-MD"/>
              </w:rPr>
            </w:pPr>
            <w:r w:rsidRPr="006657CC">
              <w:rPr>
                <w:b/>
                <w:color w:val="4F81BD" w:themeColor="accent1"/>
                <w:lang w:val="ro-MD"/>
              </w:rPr>
              <w:t>Adrese Web</w:t>
            </w:r>
          </w:p>
        </w:tc>
        <w:tc>
          <w:tcPr>
            <w:tcW w:w="8080" w:type="dxa"/>
          </w:tcPr>
          <w:p w:rsidR="00826A73" w:rsidRPr="006657CC" w:rsidRDefault="00826A73" w:rsidP="00307EF6">
            <w:pPr>
              <w:rPr>
                <w:color w:val="4F81BD" w:themeColor="accent1"/>
                <w:lang w:val="ro-MD"/>
              </w:rPr>
            </w:pPr>
          </w:p>
          <w:p w:rsidR="00FB0B70" w:rsidRPr="006657CC" w:rsidRDefault="006F11B7" w:rsidP="00307EF6">
            <w:pPr>
              <w:rPr>
                <w:b/>
                <w:color w:val="4F81BD" w:themeColor="accent1"/>
                <w:shd w:val="clear" w:color="auto" w:fill="FFFFFF"/>
                <w:lang w:val="ro-MD"/>
              </w:rPr>
            </w:pPr>
            <w:hyperlink r:id="rId15" w:history="1">
              <w:r w:rsidR="00FB0B70" w:rsidRPr="006657CC">
                <w:rPr>
                  <w:rStyle w:val="Hyperlink"/>
                  <w:b/>
                  <w:color w:val="4F81BD" w:themeColor="accent1"/>
                  <w:shd w:val="clear" w:color="auto" w:fill="FFFFFF"/>
                  <w:lang w:val="ro-MD"/>
                </w:rPr>
                <w:t>http://library.med.utah.edu/WebPath/webpath.html</w:t>
              </w:r>
            </w:hyperlink>
          </w:p>
          <w:p w:rsidR="00FB0B70" w:rsidRPr="006657CC" w:rsidRDefault="006F11B7" w:rsidP="00307EF6">
            <w:pPr>
              <w:rPr>
                <w:b/>
                <w:color w:val="4F81BD" w:themeColor="accent1"/>
                <w:shd w:val="clear" w:color="auto" w:fill="FFFFFF"/>
                <w:lang w:val="ro-MD"/>
              </w:rPr>
            </w:pPr>
            <w:hyperlink r:id="rId16" w:history="1">
              <w:r w:rsidR="00FB0B70" w:rsidRPr="006657CC">
                <w:rPr>
                  <w:rStyle w:val="Hyperlink"/>
                  <w:b/>
                  <w:color w:val="4F81BD" w:themeColor="accent1"/>
                  <w:lang w:val="ro-MD"/>
                </w:rPr>
                <w:t>https://www.pathologyoutlines.com/</w:t>
              </w:r>
            </w:hyperlink>
          </w:p>
          <w:p w:rsidR="00FB0B70" w:rsidRPr="006657CC" w:rsidRDefault="006F11B7" w:rsidP="00307EF6">
            <w:pPr>
              <w:rPr>
                <w:b/>
                <w:color w:val="4F81BD" w:themeColor="accent1"/>
                <w:shd w:val="clear" w:color="auto" w:fill="FFFFFF"/>
                <w:lang w:val="ro-MD"/>
              </w:rPr>
            </w:pPr>
            <w:hyperlink r:id="rId17" w:history="1">
              <w:r w:rsidR="00FB0B70" w:rsidRPr="006657CC">
                <w:rPr>
                  <w:rStyle w:val="Hyperlink"/>
                  <w:b/>
                  <w:color w:val="4F81BD" w:themeColor="accent1"/>
                  <w:shd w:val="clear" w:color="auto" w:fill="FFFFFF"/>
                  <w:lang w:val="ro-MD"/>
                </w:rPr>
                <w:t>http://www.webpathology.com/</w:t>
              </w:r>
            </w:hyperlink>
          </w:p>
          <w:p w:rsidR="00FB0B70" w:rsidRPr="006657CC" w:rsidRDefault="006F11B7" w:rsidP="00307EF6">
            <w:pPr>
              <w:rPr>
                <w:b/>
                <w:color w:val="4F81BD" w:themeColor="accent1"/>
                <w:shd w:val="clear" w:color="auto" w:fill="FFFFFF"/>
                <w:lang w:val="ro-MD"/>
              </w:rPr>
            </w:pPr>
            <w:hyperlink r:id="rId18" w:history="1">
              <w:r w:rsidR="00FB0B70" w:rsidRPr="006657CC">
                <w:rPr>
                  <w:rStyle w:val="Hyperlink"/>
                  <w:b/>
                  <w:color w:val="4F81BD" w:themeColor="accent1"/>
                  <w:u w:val="none"/>
                  <w:shd w:val="clear" w:color="auto" w:fill="FFFFFF"/>
                  <w:lang w:val="ro-MD"/>
                </w:rPr>
                <w:t>http://www.pathologyatlas.ro/</w:t>
              </w:r>
            </w:hyperlink>
          </w:p>
          <w:p w:rsidR="00FB0B70" w:rsidRPr="006657CC" w:rsidRDefault="006F11B7" w:rsidP="00307EF6">
            <w:pPr>
              <w:rPr>
                <w:b/>
                <w:color w:val="4F81BD" w:themeColor="accent1"/>
                <w:shd w:val="clear" w:color="auto" w:fill="FFFFFF"/>
                <w:lang w:val="ro-MD"/>
              </w:rPr>
            </w:pPr>
            <w:hyperlink r:id="rId19" w:history="1">
              <w:r w:rsidR="00FB0B70" w:rsidRPr="006657CC">
                <w:rPr>
                  <w:rStyle w:val="Hyperlink"/>
                  <w:b/>
                  <w:color w:val="4F81BD" w:themeColor="accent1"/>
                  <w:shd w:val="clear" w:color="auto" w:fill="FFFFFF"/>
                  <w:lang w:val="ro-MD"/>
                </w:rPr>
                <w:t>http://www.pathmax.com/pathlink.html</w:t>
              </w:r>
            </w:hyperlink>
          </w:p>
          <w:p w:rsidR="00FB0B70" w:rsidRPr="006657CC" w:rsidRDefault="00FB0B70" w:rsidP="00307EF6">
            <w:pPr>
              <w:shd w:val="clear" w:color="auto" w:fill="FFFFFF"/>
              <w:rPr>
                <w:b/>
                <w:color w:val="4F81BD" w:themeColor="accent1"/>
                <w:lang w:val="ro-MD"/>
              </w:rPr>
            </w:pPr>
            <w:r w:rsidRPr="006657CC">
              <w:rPr>
                <w:b/>
                <w:color w:val="4F81BD" w:themeColor="accent1"/>
                <w:shd w:val="clear" w:color="auto" w:fill="FFFFFF"/>
                <w:lang w:val="ro-MD"/>
              </w:rPr>
              <w:t>http://</w:t>
            </w:r>
            <w:hyperlink r:id="rId20" w:history="1">
              <w:r w:rsidRPr="006657CC">
                <w:rPr>
                  <w:b/>
                  <w:color w:val="4F81BD" w:themeColor="accent1"/>
                  <w:lang w:val="ro-MD"/>
                </w:rPr>
                <w:t>NCI: National Cancer Institute</w:t>
              </w:r>
            </w:hyperlink>
          </w:p>
          <w:p w:rsidR="00826A73" w:rsidRPr="006657CC" w:rsidRDefault="00826A73" w:rsidP="00307EF6">
            <w:pPr>
              <w:shd w:val="clear" w:color="auto" w:fill="FFFFFF"/>
              <w:rPr>
                <w:b/>
                <w:color w:val="4F81BD" w:themeColor="accent1"/>
                <w:shd w:val="clear" w:color="auto" w:fill="FFFFFF"/>
                <w:lang w:val="ro-MD"/>
              </w:rPr>
            </w:pPr>
          </w:p>
        </w:tc>
      </w:tr>
    </w:tbl>
    <w:p w:rsidR="00826A73" w:rsidRPr="006657CC" w:rsidRDefault="00826A73" w:rsidP="00500869">
      <w:pPr>
        <w:shd w:val="clear" w:color="auto" w:fill="FFFFFF"/>
        <w:spacing w:after="120"/>
        <w:rPr>
          <w:b/>
          <w:caps/>
          <w:color w:val="4F81BD" w:themeColor="accent1"/>
          <w:sz w:val="26"/>
          <w:szCs w:val="28"/>
          <w:lang w:val="ro-MD"/>
        </w:rPr>
      </w:pPr>
    </w:p>
    <w:p w:rsidR="005B0AD9" w:rsidRPr="006657CC" w:rsidRDefault="005B0AD9">
      <w:pPr>
        <w:spacing w:after="200" w:line="276" w:lineRule="auto"/>
        <w:rPr>
          <w:b/>
          <w:bCs/>
          <w:color w:val="4F81BD" w:themeColor="accent1"/>
          <w:sz w:val="28"/>
          <w:szCs w:val="28"/>
          <w:u w:val="single"/>
          <w:lang w:val="ro-MD" w:eastAsia="en-US"/>
        </w:rPr>
      </w:pPr>
      <w:r w:rsidRPr="006657CC">
        <w:rPr>
          <w:b/>
          <w:bCs/>
          <w:color w:val="4F81BD" w:themeColor="accent1"/>
          <w:sz w:val="28"/>
          <w:szCs w:val="28"/>
          <w:u w:val="single"/>
          <w:lang w:val="ro-MD" w:eastAsia="en-US"/>
        </w:rPr>
        <w:br w:type="page"/>
      </w:r>
    </w:p>
    <w:p w:rsidR="00466D86" w:rsidRPr="006657CC" w:rsidRDefault="00A06ACF" w:rsidP="00466D86">
      <w:pPr>
        <w:widowControl w:val="0"/>
        <w:ind w:firstLine="426"/>
        <w:jc w:val="both"/>
        <w:rPr>
          <w:b/>
          <w:bCs/>
          <w:color w:val="4F81BD" w:themeColor="accent1"/>
          <w:sz w:val="28"/>
          <w:szCs w:val="28"/>
          <w:u w:val="single"/>
          <w:lang w:val="ro-MD" w:eastAsia="en-US"/>
        </w:rPr>
      </w:pPr>
      <w:r w:rsidRPr="006657CC">
        <w:rPr>
          <w:b/>
          <w:bCs/>
          <w:color w:val="4F81BD" w:themeColor="accent1"/>
          <w:sz w:val="28"/>
          <w:szCs w:val="28"/>
          <w:u w:val="single"/>
          <w:lang w:val="ro-MD" w:eastAsia="en-US"/>
        </w:rPr>
        <w:lastRenderedPageBreak/>
        <w:t xml:space="preserve">STAGII </w:t>
      </w:r>
      <w:r w:rsidR="00196B51" w:rsidRPr="006657CC">
        <w:rPr>
          <w:b/>
          <w:bCs/>
          <w:color w:val="4F81BD" w:themeColor="accent1"/>
          <w:sz w:val="28"/>
          <w:szCs w:val="28"/>
          <w:u w:val="single"/>
          <w:lang w:val="ro-MD" w:eastAsia="en-US"/>
        </w:rPr>
        <w:t>CONEXE</w:t>
      </w:r>
    </w:p>
    <w:p w:rsidR="00466D86" w:rsidRPr="006657CC" w:rsidRDefault="00466D86" w:rsidP="00466D86">
      <w:pPr>
        <w:widowControl w:val="0"/>
        <w:ind w:firstLine="426"/>
        <w:jc w:val="both"/>
        <w:rPr>
          <w:b/>
          <w:bCs/>
          <w:color w:val="4F81BD" w:themeColor="accent1"/>
          <w:u w:val="single"/>
          <w:lang w:val="ro-MD" w:eastAsia="en-US"/>
        </w:rPr>
      </w:pPr>
    </w:p>
    <w:p w:rsidR="00466D86" w:rsidRPr="006657CC" w:rsidRDefault="00466D86" w:rsidP="00466D86">
      <w:pPr>
        <w:widowControl w:val="0"/>
        <w:ind w:firstLine="426"/>
        <w:jc w:val="both"/>
        <w:rPr>
          <w:b/>
          <w:bCs/>
          <w:color w:val="4F81BD" w:themeColor="accent1"/>
          <w:u w:val="single"/>
          <w:lang w:val="ro-MD" w:eastAsia="en-US"/>
        </w:rPr>
      </w:pPr>
    </w:p>
    <w:p w:rsidR="00A06ACF" w:rsidRPr="006657CC" w:rsidRDefault="00466D86" w:rsidP="00466D86">
      <w:pPr>
        <w:widowControl w:val="0"/>
        <w:ind w:firstLine="426"/>
        <w:jc w:val="both"/>
        <w:rPr>
          <w:b/>
          <w:bCs/>
          <w:color w:val="4F81BD" w:themeColor="accent1"/>
          <w:u w:val="single"/>
          <w:lang w:val="ro-MD" w:eastAsia="en-US"/>
        </w:rPr>
      </w:pPr>
      <w:r w:rsidRPr="006657CC">
        <w:rPr>
          <w:b/>
          <w:bCs/>
          <w:color w:val="4F81BD" w:themeColor="accent1"/>
          <w:u w:val="single"/>
          <w:lang w:val="ro-MD" w:eastAsia="en-US"/>
        </w:rPr>
        <w:t xml:space="preserve">I  -  </w:t>
      </w:r>
      <w:r w:rsidR="00A06ACF" w:rsidRPr="006657CC">
        <w:rPr>
          <w:b/>
          <w:bCs/>
          <w:color w:val="4F81BD" w:themeColor="accent1"/>
          <w:u w:val="single"/>
          <w:lang w:val="ro-MD" w:eastAsia="en-US"/>
        </w:rPr>
        <w:t>Stagiul conex de BIOETICĂ</w:t>
      </w:r>
    </w:p>
    <w:p w:rsidR="00A06ACF" w:rsidRPr="006657CC" w:rsidRDefault="00A06ACF" w:rsidP="00A06ACF">
      <w:pPr>
        <w:shd w:val="clear" w:color="auto" w:fill="FFFFFF"/>
        <w:spacing w:after="120"/>
        <w:jc w:val="both"/>
        <w:rPr>
          <w:b/>
          <w:color w:val="4F81BD" w:themeColor="accent1"/>
          <w:spacing w:val="5"/>
          <w:lang w:val="ro-MD"/>
        </w:rPr>
      </w:pPr>
    </w:p>
    <w:p w:rsidR="00A06ACF" w:rsidRPr="006657CC" w:rsidRDefault="009B6821" w:rsidP="009B6821">
      <w:pPr>
        <w:shd w:val="clear" w:color="auto" w:fill="FFFFFF"/>
        <w:spacing w:after="120"/>
        <w:rPr>
          <w:b/>
          <w:color w:val="4F81BD" w:themeColor="accent1"/>
          <w:spacing w:val="-1"/>
          <w:lang w:val="ro-MD"/>
        </w:rPr>
      </w:pPr>
      <w:r w:rsidRPr="006657CC">
        <w:rPr>
          <w:b/>
          <w:color w:val="4F81BD" w:themeColor="accent1"/>
          <w:spacing w:val="5"/>
          <w:lang w:val="ro-MD"/>
        </w:rPr>
        <w:t xml:space="preserve">1. </w:t>
      </w:r>
      <w:r w:rsidR="00A06ACF" w:rsidRPr="006657CC">
        <w:rPr>
          <w:b/>
          <w:color w:val="4F81BD" w:themeColor="accent1"/>
          <w:spacing w:val="5"/>
          <w:lang w:val="ro-MD"/>
        </w:rPr>
        <w:t>PLANUL TEMATIC AL PRELEGERILOR, SEMINARELOR ŞI</w:t>
      </w:r>
      <w:r w:rsidR="00A06ACF" w:rsidRPr="006657CC">
        <w:rPr>
          <w:color w:val="4F81BD" w:themeColor="accent1"/>
          <w:lang w:val="ro-MD"/>
        </w:rPr>
        <w:t xml:space="preserve"> </w:t>
      </w:r>
      <w:r w:rsidR="00A06ACF" w:rsidRPr="006657CC">
        <w:rPr>
          <w:b/>
          <w:color w:val="4F81BD" w:themeColor="accent1"/>
          <w:spacing w:val="-2"/>
          <w:lang w:val="ro-MD"/>
        </w:rPr>
        <w:t>LUCRĂRILOR PRACTICE de BIOETICĂ pentru rezidenți,</w:t>
      </w:r>
      <w:r w:rsidRPr="006657CC">
        <w:rPr>
          <w:b/>
          <w:color w:val="4F81BD" w:themeColor="accent1"/>
          <w:spacing w:val="-2"/>
          <w:lang w:val="ro-MD"/>
        </w:rPr>
        <w:t xml:space="preserve"> </w:t>
      </w:r>
      <w:r w:rsidR="00A06ACF" w:rsidRPr="006657CC">
        <w:rPr>
          <w:b/>
          <w:color w:val="4F81BD" w:themeColor="accent1"/>
          <w:spacing w:val="-2"/>
          <w:lang w:val="ro-MD"/>
        </w:rPr>
        <w:t xml:space="preserve">specialitatea  </w:t>
      </w:r>
      <w:r w:rsidR="00A06ACF" w:rsidRPr="006657CC">
        <w:rPr>
          <w:b/>
          <w:color w:val="4F81BD" w:themeColor="accent1"/>
          <w:spacing w:val="-1"/>
          <w:lang w:val="ro-MD"/>
        </w:rPr>
        <w:t>ANATOMIE PATOLOGICĂ</w:t>
      </w:r>
    </w:p>
    <w:tbl>
      <w:tblPr>
        <w:tblStyle w:val="TableGrid"/>
        <w:tblW w:w="9209" w:type="dxa"/>
        <w:tblLook w:val="01E0" w:firstRow="1" w:lastRow="1" w:firstColumn="1" w:lastColumn="1" w:noHBand="0" w:noVBand="0"/>
      </w:tblPr>
      <w:tblGrid>
        <w:gridCol w:w="617"/>
        <w:gridCol w:w="4011"/>
        <w:gridCol w:w="890"/>
        <w:gridCol w:w="1199"/>
        <w:gridCol w:w="1157"/>
        <w:gridCol w:w="1335"/>
      </w:tblGrid>
      <w:tr w:rsidR="008C1AB8" w:rsidRPr="006657CC" w:rsidTr="00B63B83">
        <w:trPr>
          <w:trHeight w:val="429"/>
        </w:trPr>
        <w:tc>
          <w:tcPr>
            <w:tcW w:w="636" w:type="dxa"/>
            <w:vMerge w:val="restart"/>
          </w:tcPr>
          <w:p w:rsidR="00A06ACF" w:rsidRPr="006657CC" w:rsidRDefault="00A06ACF" w:rsidP="009B6821">
            <w:pPr>
              <w:jc w:val="center"/>
              <w:rPr>
                <w:color w:val="4F81BD" w:themeColor="accent1"/>
                <w:spacing w:val="-2"/>
                <w:sz w:val="26"/>
                <w:szCs w:val="26"/>
                <w:lang w:val="ro-MD"/>
              </w:rPr>
            </w:pPr>
            <w:r w:rsidRPr="006657CC">
              <w:rPr>
                <w:color w:val="4F81BD" w:themeColor="accent1"/>
                <w:spacing w:val="-2"/>
                <w:sz w:val="26"/>
                <w:szCs w:val="26"/>
                <w:lang w:val="ro-MD"/>
              </w:rPr>
              <w:t>Nr.</w:t>
            </w:r>
          </w:p>
        </w:tc>
        <w:tc>
          <w:tcPr>
            <w:tcW w:w="4564" w:type="dxa"/>
            <w:vMerge w:val="restart"/>
          </w:tcPr>
          <w:p w:rsidR="00A06ACF" w:rsidRPr="006657CC" w:rsidRDefault="00A06ACF" w:rsidP="009B6821">
            <w:pPr>
              <w:jc w:val="center"/>
              <w:rPr>
                <w:b/>
                <w:color w:val="4F81BD" w:themeColor="accent1"/>
                <w:spacing w:val="-2"/>
                <w:sz w:val="26"/>
                <w:szCs w:val="26"/>
                <w:lang w:val="ro-MD"/>
              </w:rPr>
            </w:pPr>
            <w:r w:rsidRPr="006657CC">
              <w:rPr>
                <w:color w:val="4F81BD" w:themeColor="accent1"/>
                <w:sz w:val="26"/>
                <w:szCs w:val="26"/>
                <w:lang w:val="ro-MD"/>
              </w:rPr>
              <w:t>Denumirea compartimentelor si temelor</w:t>
            </w:r>
          </w:p>
        </w:tc>
        <w:tc>
          <w:tcPr>
            <w:tcW w:w="4009" w:type="dxa"/>
            <w:gridSpan w:val="4"/>
          </w:tcPr>
          <w:p w:rsidR="00A06ACF" w:rsidRPr="006657CC" w:rsidRDefault="00A06ACF" w:rsidP="009B6821">
            <w:pPr>
              <w:jc w:val="center"/>
              <w:rPr>
                <w:b/>
                <w:color w:val="4F81BD" w:themeColor="accent1"/>
                <w:spacing w:val="-2"/>
                <w:sz w:val="26"/>
                <w:szCs w:val="26"/>
                <w:lang w:val="ro-MD"/>
              </w:rPr>
            </w:pPr>
            <w:r w:rsidRPr="006657CC">
              <w:rPr>
                <w:color w:val="4F81BD" w:themeColor="accent1"/>
                <w:sz w:val="26"/>
                <w:szCs w:val="26"/>
                <w:lang w:val="ro-MD"/>
              </w:rPr>
              <w:t>Numărul de ore</w:t>
            </w:r>
          </w:p>
        </w:tc>
      </w:tr>
      <w:tr w:rsidR="008C1AB8" w:rsidRPr="006657CC" w:rsidTr="00B63B83">
        <w:trPr>
          <w:trHeight w:val="538"/>
        </w:trPr>
        <w:tc>
          <w:tcPr>
            <w:tcW w:w="636" w:type="dxa"/>
            <w:vMerge/>
          </w:tcPr>
          <w:p w:rsidR="00A06ACF" w:rsidRPr="006657CC" w:rsidRDefault="00A06ACF" w:rsidP="009B6821">
            <w:pPr>
              <w:jc w:val="center"/>
              <w:rPr>
                <w:color w:val="4F81BD" w:themeColor="accent1"/>
                <w:spacing w:val="-2"/>
                <w:sz w:val="26"/>
                <w:szCs w:val="26"/>
                <w:lang w:val="ro-MD"/>
              </w:rPr>
            </w:pPr>
          </w:p>
        </w:tc>
        <w:tc>
          <w:tcPr>
            <w:tcW w:w="4564" w:type="dxa"/>
            <w:vMerge/>
          </w:tcPr>
          <w:p w:rsidR="00A06ACF" w:rsidRPr="006657CC" w:rsidRDefault="00A06ACF" w:rsidP="009B6821">
            <w:pPr>
              <w:jc w:val="center"/>
              <w:rPr>
                <w:b/>
                <w:color w:val="4F81BD" w:themeColor="accent1"/>
                <w:spacing w:val="-2"/>
                <w:sz w:val="26"/>
                <w:szCs w:val="26"/>
                <w:lang w:val="ro-MD"/>
              </w:rPr>
            </w:pPr>
          </w:p>
        </w:tc>
        <w:tc>
          <w:tcPr>
            <w:tcW w:w="942" w:type="dxa"/>
            <w:vAlign w:val="center"/>
          </w:tcPr>
          <w:p w:rsidR="00A06ACF" w:rsidRPr="006657CC" w:rsidRDefault="00A06ACF" w:rsidP="009B6821">
            <w:pPr>
              <w:jc w:val="center"/>
              <w:rPr>
                <w:color w:val="4F81BD" w:themeColor="accent1"/>
                <w:sz w:val="26"/>
                <w:szCs w:val="26"/>
                <w:lang w:val="ro-MD"/>
              </w:rPr>
            </w:pPr>
            <w:r w:rsidRPr="006657CC">
              <w:rPr>
                <w:color w:val="4F81BD" w:themeColor="accent1"/>
                <w:sz w:val="26"/>
                <w:szCs w:val="26"/>
                <w:lang w:val="ro-MD"/>
              </w:rPr>
              <w:t xml:space="preserve">Curs </w:t>
            </w:r>
          </w:p>
        </w:tc>
        <w:tc>
          <w:tcPr>
            <w:tcW w:w="1199" w:type="dxa"/>
            <w:vAlign w:val="center"/>
          </w:tcPr>
          <w:p w:rsidR="00A06ACF" w:rsidRPr="006657CC" w:rsidRDefault="00A06ACF" w:rsidP="009B6821">
            <w:pPr>
              <w:jc w:val="center"/>
              <w:rPr>
                <w:color w:val="4F81BD" w:themeColor="accent1"/>
                <w:sz w:val="26"/>
                <w:szCs w:val="26"/>
                <w:lang w:val="ro-MD"/>
              </w:rPr>
            </w:pPr>
            <w:r w:rsidRPr="006657CC">
              <w:rPr>
                <w:color w:val="4F81BD" w:themeColor="accent1"/>
                <w:sz w:val="26"/>
                <w:szCs w:val="26"/>
                <w:lang w:val="ro-MD"/>
              </w:rPr>
              <w:t xml:space="preserve">Seminare </w:t>
            </w:r>
          </w:p>
        </w:tc>
        <w:tc>
          <w:tcPr>
            <w:tcW w:w="1191" w:type="dxa"/>
            <w:vAlign w:val="center"/>
          </w:tcPr>
          <w:p w:rsidR="00A06ACF" w:rsidRPr="006657CC" w:rsidRDefault="00A06ACF" w:rsidP="009B6821">
            <w:pPr>
              <w:jc w:val="center"/>
              <w:rPr>
                <w:color w:val="4F81BD" w:themeColor="accent1"/>
                <w:sz w:val="26"/>
                <w:szCs w:val="26"/>
                <w:lang w:val="ro-MD"/>
              </w:rPr>
            </w:pPr>
            <w:r w:rsidRPr="006657CC">
              <w:rPr>
                <w:color w:val="4F81BD" w:themeColor="accent1"/>
                <w:sz w:val="26"/>
                <w:szCs w:val="26"/>
                <w:lang w:val="ro-MD"/>
              </w:rPr>
              <w:t>Lucrări practice</w:t>
            </w:r>
          </w:p>
        </w:tc>
        <w:tc>
          <w:tcPr>
            <w:tcW w:w="677" w:type="dxa"/>
          </w:tcPr>
          <w:p w:rsidR="00A06ACF" w:rsidRPr="006657CC" w:rsidRDefault="00A06ACF" w:rsidP="009B6821">
            <w:pPr>
              <w:jc w:val="center"/>
              <w:rPr>
                <w:color w:val="4F81BD" w:themeColor="accent1"/>
                <w:spacing w:val="-2"/>
                <w:sz w:val="26"/>
                <w:szCs w:val="26"/>
                <w:lang w:val="ro-MD"/>
              </w:rPr>
            </w:pPr>
            <w:r w:rsidRPr="006657CC">
              <w:rPr>
                <w:color w:val="4F81BD" w:themeColor="accent1"/>
                <w:spacing w:val="-2"/>
                <w:sz w:val="26"/>
                <w:szCs w:val="26"/>
                <w:lang w:val="ro-MD"/>
              </w:rPr>
              <w:t>Activitatea clinică</w:t>
            </w:r>
          </w:p>
        </w:tc>
      </w:tr>
      <w:tr w:rsidR="008C1AB8" w:rsidRPr="006657CC" w:rsidTr="00B63B83">
        <w:trPr>
          <w:trHeight w:val="538"/>
        </w:trPr>
        <w:tc>
          <w:tcPr>
            <w:tcW w:w="636" w:type="dxa"/>
          </w:tcPr>
          <w:p w:rsidR="00A06ACF" w:rsidRPr="006657CC" w:rsidRDefault="00F40F74" w:rsidP="009B6821">
            <w:pPr>
              <w:jc w:val="center"/>
              <w:rPr>
                <w:color w:val="4F81BD" w:themeColor="accent1"/>
                <w:lang w:val="ro-MD"/>
              </w:rPr>
            </w:pPr>
            <w:r w:rsidRPr="006657CC">
              <w:rPr>
                <w:color w:val="4F81BD" w:themeColor="accent1"/>
                <w:lang w:val="ro-MD"/>
              </w:rPr>
              <w:t>1</w:t>
            </w:r>
          </w:p>
        </w:tc>
        <w:tc>
          <w:tcPr>
            <w:tcW w:w="4564" w:type="dxa"/>
          </w:tcPr>
          <w:p w:rsidR="00A06ACF" w:rsidRPr="006657CC" w:rsidRDefault="00F40F74" w:rsidP="009B6821">
            <w:pPr>
              <w:jc w:val="both"/>
              <w:rPr>
                <w:color w:val="4F81BD" w:themeColor="accent1"/>
                <w:lang w:val="ro-MD"/>
              </w:rPr>
            </w:pPr>
            <w:r w:rsidRPr="006657CC">
              <w:rPr>
                <w:color w:val="4F81BD" w:themeColor="accent1"/>
                <w:lang w:val="ro-MD"/>
              </w:rPr>
              <w:t>Fundamente conceptuale şi metodologice ale bioeticii</w:t>
            </w:r>
          </w:p>
        </w:tc>
        <w:tc>
          <w:tcPr>
            <w:tcW w:w="942" w:type="dxa"/>
          </w:tcPr>
          <w:p w:rsidR="00A06ACF"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A06ACF" w:rsidRPr="006657CC" w:rsidRDefault="000F3217" w:rsidP="009B6821">
            <w:pPr>
              <w:jc w:val="center"/>
              <w:rPr>
                <w:color w:val="4F81BD" w:themeColor="accent1"/>
                <w:lang w:val="ro-MD"/>
              </w:rPr>
            </w:pPr>
            <w:r w:rsidRPr="006657CC">
              <w:rPr>
                <w:color w:val="4F81BD" w:themeColor="accent1"/>
                <w:lang w:val="ro-MD"/>
              </w:rPr>
              <w:t>-</w:t>
            </w:r>
          </w:p>
        </w:tc>
        <w:tc>
          <w:tcPr>
            <w:tcW w:w="1191" w:type="dxa"/>
          </w:tcPr>
          <w:p w:rsidR="00A06ACF" w:rsidRPr="006657CC" w:rsidRDefault="000F3217" w:rsidP="009B6821">
            <w:pPr>
              <w:jc w:val="center"/>
              <w:rPr>
                <w:color w:val="4F81BD" w:themeColor="accent1"/>
                <w:lang w:val="ro-MD"/>
              </w:rPr>
            </w:pPr>
            <w:r w:rsidRPr="006657CC">
              <w:rPr>
                <w:color w:val="4F81BD" w:themeColor="accent1"/>
                <w:lang w:val="ro-MD"/>
              </w:rPr>
              <w:t>-</w:t>
            </w:r>
          </w:p>
        </w:tc>
        <w:tc>
          <w:tcPr>
            <w:tcW w:w="677" w:type="dxa"/>
          </w:tcPr>
          <w:p w:rsidR="00A06ACF" w:rsidRPr="006657CC" w:rsidRDefault="00A06ACF" w:rsidP="009B6821">
            <w:pPr>
              <w:jc w:val="center"/>
              <w:rPr>
                <w:color w:val="4F81BD" w:themeColor="accent1"/>
                <w:spacing w:val="-2"/>
                <w:sz w:val="26"/>
                <w:szCs w:val="26"/>
                <w:lang w:val="ro-MD"/>
              </w:rPr>
            </w:pPr>
          </w:p>
        </w:tc>
      </w:tr>
      <w:tr w:rsidR="008C1AB8" w:rsidRPr="006657CC" w:rsidTr="00B63B83">
        <w:trPr>
          <w:trHeight w:val="538"/>
        </w:trPr>
        <w:tc>
          <w:tcPr>
            <w:tcW w:w="636" w:type="dxa"/>
          </w:tcPr>
          <w:p w:rsidR="00A06ACF" w:rsidRPr="006657CC" w:rsidRDefault="00F40F74" w:rsidP="009B6821">
            <w:pPr>
              <w:jc w:val="center"/>
              <w:rPr>
                <w:color w:val="4F81BD" w:themeColor="accent1"/>
                <w:lang w:val="ro-MD"/>
              </w:rPr>
            </w:pPr>
            <w:r w:rsidRPr="006657CC">
              <w:rPr>
                <w:color w:val="4F81BD" w:themeColor="accent1"/>
                <w:lang w:val="ro-MD"/>
              </w:rPr>
              <w:t>2</w:t>
            </w:r>
          </w:p>
        </w:tc>
        <w:tc>
          <w:tcPr>
            <w:tcW w:w="4564" w:type="dxa"/>
          </w:tcPr>
          <w:p w:rsidR="00A06ACF" w:rsidRPr="006657CC" w:rsidRDefault="00F40F74" w:rsidP="009B6821">
            <w:pPr>
              <w:pStyle w:val="style13"/>
              <w:spacing w:before="0" w:beforeAutospacing="0" w:after="0" w:afterAutospacing="0"/>
              <w:jc w:val="both"/>
              <w:rPr>
                <w:color w:val="4F81BD" w:themeColor="accent1"/>
                <w:sz w:val="20"/>
                <w:szCs w:val="20"/>
                <w:lang w:val="ro-MD"/>
              </w:rPr>
            </w:pPr>
            <w:r w:rsidRPr="006657CC">
              <w:rPr>
                <w:color w:val="4F81BD" w:themeColor="accent1"/>
                <w:lang w:val="ro-MD"/>
              </w:rPr>
              <w:t>Axiologia medicală – reper teoretic esenţial al bioeticii</w:t>
            </w:r>
          </w:p>
        </w:tc>
        <w:tc>
          <w:tcPr>
            <w:tcW w:w="942" w:type="dxa"/>
          </w:tcPr>
          <w:p w:rsidR="00A06ACF"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A06ACF" w:rsidRPr="006657CC" w:rsidRDefault="000F3217" w:rsidP="009B6821">
            <w:pPr>
              <w:jc w:val="center"/>
              <w:rPr>
                <w:color w:val="4F81BD" w:themeColor="accent1"/>
                <w:lang w:val="ro-MD"/>
              </w:rPr>
            </w:pPr>
            <w:r w:rsidRPr="006657CC">
              <w:rPr>
                <w:color w:val="4F81BD" w:themeColor="accent1"/>
                <w:lang w:val="ro-MD"/>
              </w:rPr>
              <w:t>-</w:t>
            </w:r>
          </w:p>
        </w:tc>
        <w:tc>
          <w:tcPr>
            <w:tcW w:w="1191" w:type="dxa"/>
          </w:tcPr>
          <w:p w:rsidR="00A06ACF" w:rsidRPr="006657CC" w:rsidRDefault="000F3217" w:rsidP="009B6821">
            <w:pPr>
              <w:jc w:val="center"/>
              <w:rPr>
                <w:color w:val="4F81BD" w:themeColor="accent1"/>
                <w:lang w:val="ro-MD"/>
              </w:rPr>
            </w:pPr>
            <w:r w:rsidRPr="006657CC">
              <w:rPr>
                <w:color w:val="4F81BD" w:themeColor="accent1"/>
                <w:lang w:val="ro-MD"/>
              </w:rPr>
              <w:t>-</w:t>
            </w:r>
          </w:p>
        </w:tc>
        <w:tc>
          <w:tcPr>
            <w:tcW w:w="677" w:type="dxa"/>
          </w:tcPr>
          <w:p w:rsidR="00A06ACF" w:rsidRPr="006657CC" w:rsidRDefault="00A06ACF" w:rsidP="009B6821">
            <w:pPr>
              <w:jc w:val="center"/>
              <w:rPr>
                <w:color w:val="4F81BD" w:themeColor="accent1"/>
                <w:spacing w:val="-2"/>
                <w:sz w:val="26"/>
                <w:szCs w:val="26"/>
                <w:lang w:val="ro-MD"/>
              </w:rPr>
            </w:pPr>
          </w:p>
        </w:tc>
      </w:tr>
      <w:tr w:rsidR="008C1AB8" w:rsidRPr="006657CC" w:rsidTr="00B63B83">
        <w:trPr>
          <w:trHeight w:val="538"/>
        </w:trPr>
        <w:tc>
          <w:tcPr>
            <w:tcW w:w="636" w:type="dxa"/>
          </w:tcPr>
          <w:p w:rsidR="005C01C4" w:rsidRPr="006657CC" w:rsidRDefault="005C01C4" w:rsidP="009B6821">
            <w:pPr>
              <w:jc w:val="center"/>
              <w:rPr>
                <w:color w:val="4F81BD" w:themeColor="accent1"/>
                <w:lang w:val="ro-MD"/>
              </w:rPr>
            </w:pPr>
            <w:r w:rsidRPr="006657CC">
              <w:rPr>
                <w:color w:val="4F81BD" w:themeColor="accent1"/>
                <w:lang w:val="ro-MD"/>
              </w:rPr>
              <w:t>3</w:t>
            </w:r>
          </w:p>
        </w:tc>
        <w:tc>
          <w:tcPr>
            <w:tcW w:w="4564" w:type="dxa"/>
          </w:tcPr>
          <w:p w:rsidR="005C01C4" w:rsidRPr="006657CC" w:rsidRDefault="005C01C4" w:rsidP="009B6821">
            <w:pPr>
              <w:pStyle w:val="style13"/>
              <w:spacing w:before="0" w:beforeAutospacing="0" w:after="0" w:afterAutospacing="0"/>
              <w:jc w:val="both"/>
              <w:rPr>
                <w:color w:val="4F81BD" w:themeColor="accent1"/>
                <w:lang w:val="ro-MD"/>
              </w:rPr>
            </w:pPr>
            <w:r w:rsidRPr="006657CC">
              <w:rPr>
                <w:color w:val="4F81BD" w:themeColor="accent1"/>
                <w:lang w:val="ro-MD"/>
              </w:rPr>
              <w:t>Optica bioetică a sănătăţii, maladiei şi suferinţei</w:t>
            </w:r>
          </w:p>
        </w:tc>
        <w:tc>
          <w:tcPr>
            <w:tcW w:w="942" w:type="dxa"/>
          </w:tcPr>
          <w:p w:rsidR="005C01C4"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5C01C4" w:rsidRPr="006657CC" w:rsidRDefault="000F3217" w:rsidP="009B6821">
            <w:pPr>
              <w:jc w:val="center"/>
              <w:rPr>
                <w:color w:val="4F81BD" w:themeColor="accent1"/>
                <w:lang w:val="ro-MD"/>
              </w:rPr>
            </w:pPr>
            <w:r w:rsidRPr="006657CC">
              <w:rPr>
                <w:color w:val="4F81BD" w:themeColor="accent1"/>
                <w:lang w:val="ro-MD"/>
              </w:rPr>
              <w:t>2</w:t>
            </w:r>
          </w:p>
        </w:tc>
        <w:tc>
          <w:tcPr>
            <w:tcW w:w="1191" w:type="dxa"/>
          </w:tcPr>
          <w:p w:rsidR="005C01C4" w:rsidRPr="006657CC" w:rsidRDefault="009A7EC0" w:rsidP="009B6821">
            <w:pPr>
              <w:jc w:val="center"/>
              <w:rPr>
                <w:color w:val="4F81BD" w:themeColor="accent1"/>
                <w:lang w:val="ro-MD"/>
              </w:rPr>
            </w:pPr>
            <w:r w:rsidRPr="006657CC">
              <w:rPr>
                <w:color w:val="4F81BD" w:themeColor="accent1"/>
                <w:lang w:val="ro-MD"/>
              </w:rPr>
              <w:t>-</w:t>
            </w:r>
          </w:p>
        </w:tc>
        <w:tc>
          <w:tcPr>
            <w:tcW w:w="677" w:type="dxa"/>
          </w:tcPr>
          <w:p w:rsidR="005C01C4" w:rsidRPr="006657CC" w:rsidRDefault="005C01C4" w:rsidP="009B6821">
            <w:pPr>
              <w:jc w:val="center"/>
              <w:rPr>
                <w:color w:val="4F81BD" w:themeColor="accent1"/>
                <w:spacing w:val="-2"/>
                <w:sz w:val="26"/>
                <w:szCs w:val="26"/>
                <w:lang w:val="ro-MD"/>
              </w:rPr>
            </w:pPr>
          </w:p>
        </w:tc>
      </w:tr>
      <w:tr w:rsidR="008C1AB8" w:rsidRPr="006657CC" w:rsidTr="00B63B83">
        <w:trPr>
          <w:trHeight w:val="538"/>
        </w:trPr>
        <w:tc>
          <w:tcPr>
            <w:tcW w:w="636" w:type="dxa"/>
          </w:tcPr>
          <w:p w:rsidR="00A06ACF" w:rsidRPr="006657CC" w:rsidRDefault="005C01C4" w:rsidP="009B6821">
            <w:pPr>
              <w:jc w:val="center"/>
              <w:rPr>
                <w:color w:val="4F81BD" w:themeColor="accent1"/>
                <w:lang w:val="ro-MD"/>
              </w:rPr>
            </w:pPr>
            <w:r w:rsidRPr="006657CC">
              <w:rPr>
                <w:color w:val="4F81BD" w:themeColor="accent1"/>
                <w:lang w:val="ro-MD"/>
              </w:rPr>
              <w:t>4</w:t>
            </w:r>
          </w:p>
        </w:tc>
        <w:tc>
          <w:tcPr>
            <w:tcW w:w="4564" w:type="dxa"/>
          </w:tcPr>
          <w:p w:rsidR="00A06ACF" w:rsidRPr="006657CC" w:rsidRDefault="00F40F74" w:rsidP="009B6821">
            <w:pPr>
              <w:pStyle w:val="style13"/>
              <w:spacing w:before="0" w:beforeAutospacing="0" w:after="0" w:afterAutospacing="0"/>
              <w:jc w:val="both"/>
              <w:rPr>
                <w:color w:val="4F81BD" w:themeColor="accent1"/>
                <w:sz w:val="20"/>
                <w:szCs w:val="20"/>
                <w:lang w:val="ro-MD"/>
              </w:rPr>
            </w:pPr>
            <w:r w:rsidRPr="006657CC">
              <w:rPr>
                <w:color w:val="4F81BD" w:themeColor="accent1"/>
                <w:lang w:val="ro-MD"/>
              </w:rPr>
              <w:t>Relaţia medic–pacient în practica medicală</w:t>
            </w:r>
          </w:p>
        </w:tc>
        <w:tc>
          <w:tcPr>
            <w:tcW w:w="942" w:type="dxa"/>
          </w:tcPr>
          <w:p w:rsidR="00A06ACF"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A06ACF" w:rsidRPr="006657CC" w:rsidRDefault="000F3217" w:rsidP="009B6821">
            <w:pPr>
              <w:jc w:val="center"/>
              <w:rPr>
                <w:color w:val="4F81BD" w:themeColor="accent1"/>
                <w:lang w:val="ro-MD"/>
              </w:rPr>
            </w:pPr>
            <w:r w:rsidRPr="006657CC">
              <w:rPr>
                <w:color w:val="4F81BD" w:themeColor="accent1"/>
                <w:lang w:val="ro-MD"/>
              </w:rPr>
              <w:t>2</w:t>
            </w:r>
          </w:p>
        </w:tc>
        <w:tc>
          <w:tcPr>
            <w:tcW w:w="1191" w:type="dxa"/>
          </w:tcPr>
          <w:p w:rsidR="00A06ACF" w:rsidRPr="006657CC" w:rsidRDefault="009A7EC0" w:rsidP="009B6821">
            <w:pPr>
              <w:jc w:val="center"/>
              <w:rPr>
                <w:color w:val="4F81BD" w:themeColor="accent1"/>
                <w:lang w:val="ro-MD"/>
              </w:rPr>
            </w:pPr>
            <w:r w:rsidRPr="006657CC">
              <w:rPr>
                <w:color w:val="4F81BD" w:themeColor="accent1"/>
                <w:lang w:val="ro-MD"/>
              </w:rPr>
              <w:t>2</w:t>
            </w:r>
          </w:p>
        </w:tc>
        <w:tc>
          <w:tcPr>
            <w:tcW w:w="677" w:type="dxa"/>
          </w:tcPr>
          <w:p w:rsidR="00A06ACF" w:rsidRPr="006657CC" w:rsidRDefault="00A06ACF" w:rsidP="009B6821">
            <w:pPr>
              <w:jc w:val="center"/>
              <w:rPr>
                <w:color w:val="4F81BD" w:themeColor="accent1"/>
                <w:spacing w:val="-2"/>
                <w:sz w:val="26"/>
                <w:szCs w:val="26"/>
                <w:lang w:val="ro-MD"/>
              </w:rPr>
            </w:pPr>
          </w:p>
        </w:tc>
      </w:tr>
      <w:tr w:rsidR="008C1AB8" w:rsidRPr="006657CC" w:rsidTr="00B63B83">
        <w:trPr>
          <w:trHeight w:val="538"/>
        </w:trPr>
        <w:tc>
          <w:tcPr>
            <w:tcW w:w="636" w:type="dxa"/>
          </w:tcPr>
          <w:p w:rsidR="00A06ACF" w:rsidRPr="006657CC" w:rsidRDefault="005C01C4" w:rsidP="009B6821">
            <w:pPr>
              <w:jc w:val="center"/>
              <w:rPr>
                <w:color w:val="4F81BD" w:themeColor="accent1"/>
                <w:lang w:val="ro-MD"/>
              </w:rPr>
            </w:pPr>
            <w:r w:rsidRPr="006657CC">
              <w:rPr>
                <w:color w:val="4F81BD" w:themeColor="accent1"/>
                <w:lang w:val="ro-MD"/>
              </w:rPr>
              <w:t>5</w:t>
            </w:r>
          </w:p>
        </w:tc>
        <w:tc>
          <w:tcPr>
            <w:tcW w:w="4564" w:type="dxa"/>
          </w:tcPr>
          <w:p w:rsidR="00A06ACF" w:rsidRPr="006657CC" w:rsidRDefault="005C01C4" w:rsidP="009B6821">
            <w:pPr>
              <w:rPr>
                <w:color w:val="4F81BD" w:themeColor="accent1"/>
                <w:sz w:val="20"/>
                <w:szCs w:val="20"/>
                <w:lang w:val="ro-MD"/>
              </w:rPr>
            </w:pPr>
            <w:r w:rsidRPr="006657CC">
              <w:rPr>
                <w:color w:val="4F81BD" w:themeColor="accent1"/>
                <w:lang w:val="ro-MD"/>
              </w:rPr>
              <w:t>Componente ale actului medical prin prisma bioeticii</w:t>
            </w:r>
          </w:p>
        </w:tc>
        <w:tc>
          <w:tcPr>
            <w:tcW w:w="942" w:type="dxa"/>
          </w:tcPr>
          <w:p w:rsidR="00A06ACF"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A06ACF" w:rsidRPr="006657CC" w:rsidRDefault="000F3217" w:rsidP="009B6821">
            <w:pPr>
              <w:jc w:val="center"/>
              <w:rPr>
                <w:color w:val="4F81BD" w:themeColor="accent1"/>
                <w:lang w:val="ro-MD"/>
              </w:rPr>
            </w:pPr>
            <w:r w:rsidRPr="006657CC">
              <w:rPr>
                <w:color w:val="4F81BD" w:themeColor="accent1"/>
                <w:lang w:val="ro-MD"/>
              </w:rPr>
              <w:t>2</w:t>
            </w:r>
          </w:p>
        </w:tc>
        <w:tc>
          <w:tcPr>
            <w:tcW w:w="1191" w:type="dxa"/>
          </w:tcPr>
          <w:p w:rsidR="00A06ACF" w:rsidRPr="006657CC" w:rsidRDefault="009A7EC0" w:rsidP="009B6821">
            <w:pPr>
              <w:jc w:val="center"/>
              <w:rPr>
                <w:color w:val="4F81BD" w:themeColor="accent1"/>
                <w:lang w:val="ro-MD"/>
              </w:rPr>
            </w:pPr>
            <w:r w:rsidRPr="006657CC">
              <w:rPr>
                <w:color w:val="4F81BD" w:themeColor="accent1"/>
                <w:lang w:val="ro-MD"/>
              </w:rPr>
              <w:t>-</w:t>
            </w:r>
          </w:p>
        </w:tc>
        <w:tc>
          <w:tcPr>
            <w:tcW w:w="677" w:type="dxa"/>
          </w:tcPr>
          <w:p w:rsidR="00A06ACF" w:rsidRPr="006657CC" w:rsidRDefault="00A06ACF" w:rsidP="009B6821">
            <w:pPr>
              <w:jc w:val="center"/>
              <w:rPr>
                <w:color w:val="4F81BD" w:themeColor="accent1"/>
                <w:spacing w:val="-2"/>
                <w:sz w:val="26"/>
                <w:szCs w:val="26"/>
                <w:lang w:val="ro-MD"/>
              </w:rPr>
            </w:pPr>
          </w:p>
        </w:tc>
      </w:tr>
      <w:tr w:rsidR="008C1AB8" w:rsidRPr="006657CC" w:rsidTr="00B63B83">
        <w:trPr>
          <w:trHeight w:val="538"/>
        </w:trPr>
        <w:tc>
          <w:tcPr>
            <w:tcW w:w="636" w:type="dxa"/>
          </w:tcPr>
          <w:p w:rsidR="00A06ACF" w:rsidRPr="006657CC" w:rsidRDefault="005C01C4" w:rsidP="009B6821">
            <w:pPr>
              <w:jc w:val="center"/>
              <w:rPr>
                <w:color w:val="4F81BD" w:themeColor="accent1"/>
                <w:lang w:val="ro-MD"/>
              </w:rPr>
            </w:pPr>
            <w:r w:rsidRPr="006657CC">
              <w:rPr>
                <w:color w:val="4F81BD" w:themeColor="accent1"/>
                <w:lang w:val="ro-MD"/>
              </w:rPr>
              <w:t>6</w:t>
            </w:r>
          </w:p>
        </w:tc>
        <w:tc>
          <w:tcPr>
            <w:tcW w:w="4564" w:type="dxa"/>
          </w:tcPr>
          <w:p w:rsidR="00A06ACF" w:rsidRPr="006657CC" w:rsidRDefault="005C01C4" w:rsidP="009B6821">
            <w:pPr>
              <w:jc w:val="both"/>
              <w:rPr>
                <w:color w:val="4F81BD" w:themeColor="accent1"/>
                <w:sz w:val="20"/>
                <w:szCs w:val="20"/>
                <w:lang w:val="ro-MD"/>
              </w:rPr>
            </w:pPr>
            <w:r w:rsidRPr="006657CC">
              <w:rPr>
                <w:color w:val="4F81BD" w:themeColor="accent1"/>
                <w:lang w:val="ro-MD"/>
              </w:rPr>
              <w:t>Greșeli și erori în practica medicală</w:t>
            </w:r>
          </w:p>
        </w:tc>
        <w:tc>
          <w:tcPr>
            <w:tcW w:w="942" w:type="dxa"/>
          </w:tcPr>
          <w:p w:rsidR="00A06ACF"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A06ACF" w:rsidRPr="006657CC" w:rsidRDefault="000F3217" w:rsidP="009B6821">
            <w:pPr>
              <w:jc w:val="center"/>
              <w:rPr>
                <w:color w:val="4F81BD" w:themeColor="accent1"/>
                <w:lang w:val="ro-MD"/>
              </w:rPr>
            </w:pPr>
            <w:r w:rsidRPr="006657CC">
              <w:rPr>
                <w:color w:val="4F81BD" w:themeColor="accent1"/>
                <w:lang w:val="ro-MD"/>
              </w:rPr>
              <w:t>2</w:t>
            </w:r>
          </w:p>
        </w:tc>
        <w:tc>
          <w:tcPr>
            <w:tcW w:w="1191" w:type="dxa"/>
          </w:tcPr>
          <w:p w:rsidR="00A06ACF" w:rsidRPr="006657CC" w:rsidRDefault="009A7EC0" w:rsidP="009B6821">
            <w:pPr>
              <w:jc w:val="center"/>
              <w:rPr>
                <w:color w:val="4F81BD" w:themeColor="accent1"/>
                <w:lang w:val="ro-MD"/>
              </w:rPr>
            </w:pPr>
            <w:r w:rsidRPr="006657CC">
              <w:rPr>
                <w:color w:val="4F81BD" w:themeColor="accent1"/>
                <w:lang w:val="ro-MD"/>
              </w:rPr>
              <w:t>2</w:t>
            </w:r>
          </w:p>
        </w:tc>
        <w:tc>
          <w:tcPr>
            <w:tcW w:w="677" w:type="dxa"/>
          </w:tcPr>
          <w:p w:rsidR="00A06ACF" w:rsidRPr="006657CC" w:rsidRDefault="00A06ACF" w:rsidP="009B6821">
            <w:pPr>
              <w:jc w:val="center"/>
              <w:rPr>
                <w:color w:val="4F81BD" w:themeColor="accent1"/>
                <w:spacing w:val="-2"/>
                <w:sz w:val="26"/>
                <w:szCs w:val="26"/>
                <w:lang w:val="ro-MD"/>
              </w:rPr>
            </w:pPr>
          </w:p>
        </w:tc>
      </w:tr>
      <w:tr w:rsidR="008C1AB8" w:rsidRPr="006657CC" w:rsidTr="00B63B83">
        <w:trPr>
          <w:trHeight w:val="538"/>
        </w:trPr>
        <w:tc>
          <w:tcPr>
            <w:tcW w:w="636" w:type="dxa"/>
          </w:tcPr>
          <w:p w:rsidR="005C01C4" w:rsidRPr="006657CC" w:rsidRDefault="005C01C4" w:rsidP="009B6821">
            <w:pPr>
              <w:jc w:val="center"/>
              <w:rPr>
                <w:color w:val="4F81BD" w:themeColor="accent1"/>
                <w:lang w:val="ro-MD"/>
              </w:rPr>
            </w:pPr>
            <w:r w:rsidRPr="006657CC">
              <w:rPr>
                <w:color w:val="4F81BD" w:themeColor="accent1"/>
                <w:lang w:val="ro-MD"/>
              </w:rPr>
              <w:t>7</w:t>
            </w:r>
          </w:p>
        </w:tc>
        <w:tc>
          <w:tcPr>
            <w:tcW w:w="4564" w:type="dxa"/>
          </w:tcPr>
          <w:p w:rsidR="005C01C4" w:rsidRPr="006657CC" w:rsidRDefault="005C01C4" w:rsidP="009B6821">
            <w:pPr>
              <w:jc w:val="both"/>
              <w:rPr>
                <w:color w:val="4F81BD" w:themeColor="accent1"/>
                <w:lang w:val="ro-MD"/>
              </w:rPr>
            </w:pPr>
            <w:r w:rsidRPr="006657CC">
              <w:rPr>
                <w:color w:val="4F81BD" w:themeColor="accent1"/>
                <w:lang w:val="ro-MD"/>
              </w:rPr>
              <w:t>Probleme etice la începutul vieții</w:t>
            </w:r>
          </w:p>
        </w:tc>
        <w:tc>
          <w:tcPr>
            <w:tcW w:w="942" w:type="dxa"/>
          </w:tcPr>
          <w:p w:rsidR="005C01C4"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5C01C4" w:rsidRPr="006657CC" w:rsidRDefault="000F3217" w:rsidP="009B6821">
            <w:pPr>
              <w:jc w:val="center"/>
              <w:rPr>
                <w:color w:val="4F81BD" w:themeColor="accent1"/>
                <w:lang w:val="ro-MD"/>
              </w:rPr>
            </w:pPr>
            <w:r w:rsidRPr="006657CC">
              <w:rPr>
                <w:color w:val="4F81BD" w:themeColor="accent1"/>
                <w:lang w:val="ro-MD"/>
              </w:rPr>
              <w:t>2</w:t>
            </w:r>
          </w:p>
        </w:tc>
        <w:tc>
          <w:tcPr>
            <w:tcW w:w="1191" w:type="dxa"/>
          </w:tcPr>
          <w:p w:rsidR="005C01C4" w:rsidRPr="006657CC" w:rsidRDefault="009A7EC0" w:rsidP="009B6821">
            <w:pPr>
              <w:jc w:val="center"/>
              <w:rPr>
                <w:color w:val="4F81BD" w:themeColor="accent1"/>
                <w:lang w:val="ro-MD"/>
              </w:rPr>
            </w:pPr>
            <w:r w:rsidRPr="006657CC">
              <w:rPr>
                <w:color w:val="4F81BD" w:themeColor="accent1"/>
                <w:lang w:val="ro-MD"/>
              </w:rPr>
              <w:t>2</w:t>
            </w:r>
          </w:p>
        </w:tc>
        <w:tc>
          <w:tcPr>
            <w:tcW w:w="677" w:type="dxa"/>
          </w:tcPr>
          <w:p w:rsidR="005C01C4" w:rsidRPr="006657CC" w:rsidRDefault="005C01C4" w:rsidP="009B6821">
            <w:pPr>
              <w:jc w:val="center"/>
              <w:rPr>
                <w:color w:val="4F81BD" w:themeColor="accent1"/>
                <w:spacing w:val="-2"/>
                <w:sz w:val="26"/>
                <w:szCs w:val="26"/>
                <w:lang w:val="ro-MD"/>
              </w:rPr>
            </w:pPr>
          </w:p>
        </w:tc>
      </w:tr>
      <w:tr w:rsidR="008C1AB8" w:rsidRPr="006657CC" w:rsidTr="00B63B83">
        <w:trPr>
          <w:trHeight w:val="538"/>
        </w:trPr>
        <w:tc>
          <w:tcPr>
            <w:tcW w:w="636" w:type="dxa"/>
          </w:tcPr>
          <w:p w:rsidR="005C01C4" w:rsidRPr="006657CC" w:rsidRDefault="005C01C4" w:rsidP="009B6821">
            <w:pPr>
              <w:jc w:val="center"/>
              <w:rPr>
                <w:color w:val="4F81BD" w:themeColor="accent1"/>
                <w:lang w:val="ro-MD"/>
              </w:rPr>
            </w:pPr>
            <w:r w:rsidRPr="006657CC">
              <w:rPr>
                <w:color w:val="4F81BD" w:themeColor="accent1"/>
                <w:lang w:val="ro-MD"/>
              </w:rPr>
              <w:t>8</w:t>
            </w:r>
          </w:p>
        </w:tc>
        <w:tc>
          <w:tcPr>
            <w:tcW w:w="4564" w:type="dxa"/>
          </w:tcPr>
          <w:p w:rsidR="005C01C4" w:rsidRPr="006657CC" w:rsidRDefault="005C01C4" w:rsidP="009B6821">
            <w:pPr>
              <w:jc w:val="both"/>
              <w:rPr>
                <w:color w:val="4F81BD" w:themeColor="accent1"/>
                <w:lang w:val="ro-MD"/>
              </w:rPr>
            </w:pPr>
            <w:r w:rsidRPr="006657CC">
              <w:rPr>
                <w:color w:val="4F81BD" w:themeColor="accent1"/>
                <w:lang w:val="ro-MD"/>
              </w:rPr>
              <w:t>Probleme etice la finalul vieții</w:t>
            </w:r>
          </w:p>
        </w:tc>
        <w:tc>
          <w:tcPr>
            <w:tcW w:w="942" w:type="dxa"/>
          </w:tcPr>
          <w:p w:rsidR="005C01C4"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5C01C4" w:rsidRPr="006657CC" w:rsidRDefault="000F3217" w:rsidP="009B6821">
            <w:pPr>
              <w:jc w:val="center"/>
              <w:rPr>
                <w:color w:val="4F81BD" w:themeColor="accent1"/>
                <w:lang w:val="ro-MD"/>
              </w:rPr>
            </w:pPr>
            <w:r w:rsidRPr="006657CC">
              <w:rPr>
                <w:color w:val="4F81BD" w:themeColor="accent1"/>
                <w:lang w:val="ro-MD"/>
              </w:rPr>
              <w:t>2</w:t>
            </w:r>
          </w:p>
        </w:tc>
        <w:tc>
          <w:tcPr>
            <w:tcW w:w="1191" w:type="dxa"/>
          </w:tcPr>
          <w:p w:rsidR="005C01C4" w:rsidRPr="006657CC" w:rsidRDefault="009A7EC0" w:rsidP="009B6821">
            <w:pPr>
              <w:jc w:val="center"/>
              <w:rPr>
                <w:color w:val="4F81BD" w:themeColor="accent1"/>
                <w:lang w:val="ro-MD"/>
              </w:rPr>
            </w:pPr>
            <w:r w:rsidRPr="006657CC">
              <w:rPr>
                <w:color w:val="4F81BD" w:themeColor="accent1"/>
                <w:lang w:val="ro-MD"/>
              </w:rPr>
              <w:t>2</w:t>
            </w:r>
          </w:p>
        </w:tc>
        <w:tc>
          <w:tcPr>
            <w:tcW w:w="677" w:type="dxa"/>
          </w:tcPr>
          <w:p w:rsidR="005C01C4" w:rsidRPr="006657CC" w:rsidRDefault="005C01C4" w:rsidP="009B6821">
            <w:pPr>
              <w:jc w:val="center"/>
              <w:rPr>
                <w:color w:val="4F81BD" w:themeColor="accent1"/>
                <w:spacing w:val="-2"/>
                <w:sz w:val="26"/>
                <w:szCs w:val="26"/>
                <w:lang w:val="ro-MD"/>
              </w:rPr>
            </w:pPr>
          </w:p>
        </w:tc>
      </w:tr>
      <w:tr w:rsidR="008C1AB8" w:rsidRPr="006657CC" w:rsidTr="00B63B83">
        <w:trPr>
          <w:trHeight w:val="538"/>
        </w:trPr>
        <w:tc>
          <w:tcPr>
            <w:tcW w:w="636" w:type="dxa"/>
          </w:tcPr>
          <w:p w:rsidR="005C01C4" w:rsidRPr="006657CC" w:rsidRDefault="005C01C4" w:rsidP="009B6821">
            <w:pPr>
              <w:jc w:val="center"/>
              <w:rPr>
                <w:color w:val="4F81BD" w:themeColor="accent1"/>
                <w:lang w:val="ro-MD"/>
              </w:rPr>
            </w:pPr>
            <w:r w:rsidRPr="006657CC">
              <w:rPr>
                <w:color w:val="4F81BD" w:themeColor="accent1"/>
                <w:lang w:val="ro-MD"/>
              </w:rPr>
              <w:t>9</w:t>
            </w:r>
          </w:p>
        </w:tc>
        <w:tc>
          <w:tcPr>
            <w:tcW w:w="4564" w:type="dxa"/>
          </w:tcPr>
          <w:p w:rsidR="005C01C4" w:rsidRPr="006657CC" w:rsidRDefault="005C01C4" w:rsidP="009B6821">
            <w:pPr>
              <w:jc w:val="both"/>
              <w:rPr>
                <w:color w:val="4F81BD" w:themeColor="accent1"/>
                <w:lang w:val="ro-MD"/>
              </w:rPr>
            </w:pPr>
            <w:r w:rsidRPr="006657CC">
              <w:rPr>
                <w:color w:val="4F81BD" w:themeColor="accent1"/>
                <w:lang w:val="ro-MD"/>
              </w:rPr>
              <w:t>Bioetică şi transplantologie contemporană</w:t>
            </w:r>
          </w:p>
        </w:tc>
        <w:tc>
          <w:tcPr>
            <w:tcW w:w="942" w:type="dxa"/>
          </w:tcPr>
          <w:p w:rsidR="005C01C4"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5C01C4" w:rsidRPr="006657CC" w:rsidRDefault="000F3217" w:rsidP="009B6821">
            <w:pPr>
              <w:jc w:val="center"/>
              <w:rPr>
                <w:color w:val="4F81BD" w:themeColor="accent1"/>
                <w:lang w:val="ro-MD"/>
              </w:rPr>
            </w:pPr>
            <w:r w:rsidRPr="006657CC">
              <w:rPr>
                <w:color w:val="4F81BD" w:themeColor="accent1"/>
                <w:lang w:val="ro-MD"/>
              </w:rPr>
              <w:t>2</w:t>
            </w:r>
          </w:p>
        </w:tc>
        <w:tc>
          <w:tcPr>
            <w:tcW w:w="1191" w:type="dxa"/>
          </w:tcPr>
          <w:p w:rsidR="005C01C4" w:rsidRPr="006657CC" w:rsidRDefault="009A7EC0" w:rsidP="009B6821">
            <w:pPr>
              <w:jc w:val="center"/>
              <w:rPr>
                <w:color w:val="4F81BD" w:themeColor="accent1"/>
                <w:lang w:val="ro-MD"/>
              </w:rPr>
            </w:pPr>
            <w:r w:rsidRPr="006657CC">
              <w:rPr>
                <w:color w:val="4F81BD" w:themeColor="accent1"/>
                <w:lang w:val="ro-MD"/>
              </w:rPr>
              <w:t>-</w:t>
            </w:r>
          </w:p>
        </w:tc>
        <w:tc>
          <w:tcPr>
            <w:tcW w:w="677" w:type="dxa"/>
          </w:tcPr>
          <w:p w:rsidR="005C01C4" w:rsidRPr="006657CC" w:rsidRDefault="005C01C4" w:rsidP="009B6821">
            <w:pPr>
              <w:jc w:val="center"/>
              <w:rPr>
                <w:color w:val="4F81BD" w:themeColor="accent1"/>
                <w:spacing w:val="-2"/>
                <w:sz w:val="26"/>
                <w:szCs w:val="26"/>
                <w:lang w:val="ro-MD"/>
              </w:rPr>
            </w:pPr>
          </w:p>
        </w:tc>
      </w:tr>
      <w:tr w:rsidR="008C1AB8" w:rsidRPr="006657CC" w:rsidTr="00B63B83">
        <w:trPr>
          <w:trHeight w:val="538"/>
        </w:trPr>
        <w:tc>
          <w:tcPr>
            <w:tcW w:w="636" w:type="dxa"/>
          </w:tcPr>
          <w:p w:rsidR="005C01C4" w:rsidRPr="006657CC" w:rsidRDefault="005C01C4" w:rsidP="009B6821">
            <w:pPr>
              <w:jc w:val="center"/>
              <w:rPr>
                <w:color w:val="4F81BD" w:themeColor="accent1"/>
                <w:lang w:val="ro-MD"/>
              </w:rPr>
            </w:pPr>
            <w:r w:rsidRPr="006657CC">
              <w:rPr>
                <w:color w:val="4F81BD" w:themeColor="accent1"/>
                <w:lang w:val="ro-MD"/>
              </w:rPr>
              <w:t>10</w:t>
            </w:r>
          </w:p>
        </w:tc>
        <w:tc>
          <w:tcPr>
            <w:tcW w:w="4564" w:type="dxa"/>
          </w:tcPr>
          <w:p w:rsidR="005C01C4" w:rsidRPr="006657CC" w:rsidRDefault="005C01C4" w:rsidP="009B6821">
            <w:pPr>
              <w:jc w:val="both"/>
              <w:rPr>
                <w:color w:val="4F81BD" w:themeColor="accent1"/>
                <w:lang w:val="ro-MD"/>
              </w:rPr>
            </w:pPr>
            <w:r w:rsidRPr="006657CC">
              <w:rPr>
                <w:color w:val="4F81BD" w:themeColor="accent1"/>
                <w:lang w:val="ro-MD"/>
              </w:rPr>
              <w:t>Implicaţii bioetice în cercetarea ştiinţifică pe subiecți umani</w:t>
            </w:r>
          </w:p>
        </w:tc>
        <w:tc>
          <w:tcPr>
            <w:tcW w:w="942" w:type="dxa"/>
          </w:tcPr>
          <w:p w:rsidR="005C01C4" w:rsidRPr="006657CC" w:rsidRDefault="005C01C4" w:rsidP="009B6821">
            <w:pPr>
              <w:jc w:val="center"/>
              <w:rPr>
                <w:color w:val="4F81BD" w:themeColor="accent1"/>
                <w:lang w:val="ro-MD"/>
              </w:rPr>
            </w:pPr>
            <w:r w:rsidRPr="006657CC">
              <w:rPr>
                <w:color w:val="4F81BD" w:themeColor="accent1"/>
                <w:lang w:val="ro-MD"/>
              </w:rPr>
              <w:t>1</w:t>
            </w:r>
          </w:p>
        </w:tc>
        <w:tc>
          <w:tcPr>
            <w:tcW w:w="1199" w:type="dxa"/>
          </w:tcPr>
          <w:p w:rsidR="005C01C4" w:rsidRPr="006657CC" w:rsidRDefault="000F3217" w:rsidP="009B6821">
            <w:pPr>
              <w:jc w:val="center"/>
              <w:rPr>
                <w:color w:val="4F81BD" w:themeColor="accent1"/>
                <w:lang w:val="ro-MD"/>
              </w:rPr>
            </w:pPr>
            <w:r w:rsidRPr="006657CC">
              <w:rPr>
                <w:color w:val="4F81BD" w:themeColor="accent1"/>
                <w:lang w:val="ro-MD"/>
              </w:rPr>
              <w:t>2</w:t>
            </w:r>
          </w:p>
        </w:tc>
        <w:tc>
          <w:tcPr>
            <w:tcW w:w="1191" w:type="dxa"/>
          </w:tcPr>
          <w:p w:rsidR="005C01C4" w:rsidRPr="006657CC" w:rsidRDefault="009A7EC0" w:rsidP="009B6821">
            <w:pPr>
              <w:jc w:val="center"/>
              <w:rPr>
                <w:color w:val="4F81BD" w:themeColor="accent1"/>
                <w:lang w:val="ro-MD"/>
              </w:rPr>
            </w:pPr>
            <w:r w:rsidRPr="006657CC">
              <w:rPr>
                <w:color w:val="4F81BD" w:themeColor="accent1"/>
                <w:lang w:val="ro-MD"/>
              </w:rPr>
              <w:t>2</w:t>
            </w:r>
          </w:p>
        </w:tc>
        <w:tc>
          <w:tcPr>
            <w:tcW w:w="677" w:type="dxa"/>
          </w:tcPr>
          <w:p w:rsidR="005C01C4" w:rsidRPr="006657CC" w:rsidRDefault="005C01C4" w:rsidP="009B6821">
            <w:pPr>
              <w:jc w:val="center"/>
              <w:rPr>
                <w:color w:val="4F81BD" w:themeColor="accent1"/>
                <w:spacing w:val="-2"/>
                <w:sz w:val="26"/>
                <w:szCs w:val="26"/>
                <w:lang w:val="ro-MD"/>
              </w:rPr>
            </w:pPr>
          </w:p>
        </w:tc>
      </w:tr>
      <w:tr w:rsidR="009A7EC0" w:rsidRPr="006657CC" w:rsidTr="00B63B83">
        <w:trPr>
          <w:trHeight w:val="538"/>
        </w:trPr>
        <w:tc>
          <w:tcPr>
            <w:tcW w:w="636" w:type="dxa"/>
          </w:tcPr>
          <w:p w:rsidR="009A7EC0" w:rsidRPr="006657CC" w:rsidRDefault="009A7EC0" w:rsidP="009B6821">
            <w:pPr>
              <w:jc w:val="center"/>
              <w:rPr>
                <w:b/>
                <w:i/>
                <w:color w:val="4F81BD" w:themeColor="accent1"/>
                <w:lang w:val="ro-MD"/>
              </w:rPr>
            </w:pPr>
          </w:p>
        </w:tc>
        <w:tc>
          <w:tcPr>
            <w:tcW w:w="4564" w:type="dxa"/>
          </w:tcPr>
          <w:p w:rsidR="009A7EC0" w:rsidRPr="006657CC" w:rsidRDefault="009A7EC0" w:rsidP="009A7EC0">
            <w:pPr>
              <w:jc w:val="right"/>
              <w:rPr>
                <w:b/>
                <w:i/>
                <w:color w:val="4F81BD" w:themeColor="accent1"/>
                <w:lang w:val="ro-MD"/>
              </w:rPr>
            </w:pPr>
            <w:r w:rsidRPr="006657CC">
              <w:rPr>
                <w:b/>
                <w:i/>
                <w:color w:val="4F81BD" w:themeColor="accent1"/>
                <w:lang w:val="ro-MD"/>
              </w:rPr>
              <w:t>Total ore</w:t>
            </w:r>
          </w:p>
        </w:tc>
        <w:tc>
          <w:tcPr>
            <w:tcW w:w="942" w:type="dxa"/>
          </w:tcPr>
          <w:p w:rsidR="009A7EC0" w:rsidRPr="006657CC" w:rsidRDefault="009A7EC0" w:rsidP="009B6821">
            <w:pPr>
              <w:jc w:val="center"/>
              <w:rPr>
                <w:b/>
                <w:i/>
                <w:color w:val="4F81BD" w:themeColor="accent1"/>
                <w:lang w:val="ro-MD"/>
              </w:rPr>
            </w:pPr>
            <w:r w:rsidRPr="006657CC">
              <w:rPr>
                <w:b/>
                <w:i/>
                <w:color w:val="4F81BD" w:themeColor="accent1"/>
                <w:lang w:val="ro-MD"/>
              </w:rPr>
              <w:t>10</w:t>
            </w:r>
          </w:p>
        </w:tc>
        <w:tc>
          <w:tcPr>
            <w:tcW w:w="1199" w:type="dxa"/>
          </w:tcPr>
          <w:p w:rsidR="009A7EC0" w:rsidRPr="006657CC" w:rsidRDefault="009A7EC0" w:rsidP="009B6821">
            <w:pPr>
              <w:jc w:val="center"/>
              <w:rPr>
                <w:b/>
                <w:i/>
                <w:color w:val="4F81BD" w:themeColor="accent1"/>
                <w:lang w:val="ro-MD"/>
              </w:rPr>
            </w:pPr>
            <w:r w:rsidRPr="006657CC">
              <w:rPr>
                <w:b/>
                <w:i/>
                <w:color w:val="4F81BD" w:themeColor="accent1"/>
                <w:lang w:val="ro-MD"/>
              </w:rPr>
              <w:t>16</w:t>
            </w:r>
          </w:p>
        </w:tc>
        <w:tc>
          <w:tcPr>
            <w:tcW w:w="1191" w:type="dxa"/>
          </w:tcPr>
          <w:p w:rsidR="009A7EC0" w:rsidRPr="006657CC" w:rsidRDefault="009A7EC0" w:rsidP="009B6821">
            <w:pPr>
              <w:jc w:val="center"/>
              <w:rPr>
                <w:b/>
                <w:i/>
                <w:color w:val="4F81BD" w:themeColor="accent1"/>
                <w:lang w:val="ro-MD"/>
              </w:rPr>
            </w:pPr>
            <w:r w:rsidRPr="006657CC">
              <w:rPr>
                <w:b/>
                <w:i/>
                <w:color w:val="4F81BD" w:themeColor="accent1"/>
                <w:lang w:val="ro-MD"/>
              </w:rPr>
              <w:t>10</w:t>
            </w:r>
          </w:p>
        </w:tc>
        <w:tc>
          <w:tcPr>
            <w:tcW w:w="677" w:type="dxa"/>
          </w:tcPr>
          <w:p w:rsidR="009A7EC0" w:rsidRPr="006657CC" w:rsidRDefault="009A7EC0" w:rsidP="009B6821">
            <w:pPr>
              <w:jc w:val="center"/>
              <w:rPr>
                <w:b/>
                <w:i/>
                <w:color w:val="4F81BD" w:themeColor="accent1"/>
                <w:spacing w:val="-2"/>
                <w:sz w:val="26"/>
                <w:szCs w:val="26"/>
                <w:lang w:val="ro-MD"/>
              </w:rPr>
            </w:pPr>
            <w:r w:rsidRPr="006657CC">
              <w:rPr>
                <w:b/>
                <w:i/>
                <w:color w:val="4F81BD" w:themeColor="accent1"/>
                <w:spacing w:val="-2"/>
                <w:sz w:val="26"/>
                <w:szCs w:val="26"/>
                <w:lang w:val="ro-MD"/>
              </w:rPr>
              <w:t>-</w:t>
            </w:r>
          </w:p>
        </w:tc>
      </w:tr>
    </w:tbl>
    <w:p w:rsidR="006D3419" w:rsidRPr="006657CC" w:rsidRDefault="006D3419" w:rsidP="00A06ACF">
      <w:pPr>
        <w:shd w:val="clear" w:color="auto" w:fill="FFFFFF"/>
        <w:spacing w:after="120"/>
        <w:rPr>
          <w:b/>
          <w:color w:val="4F81BD" w:themeColor="accent1"/>
          <w:spacing w:val="-1"/>
          <w:lang w:val="ro-MD"/>
        </w:rPr>
      </w:pPr>
    </w:p>
    <w:p w:rsidR="009B6821" w:rsidRPr="006657CC" w:rsidRDefault="009B6821" w:rsidP="009B6821">
      <w:pPr>
        <w:shd w:val="clear" w:color="auto" w:fill="FFFFFF"/>
        <w:spacing w:after="120"/>
        <w:rPr>
          <w:b/>
          <w:caps/>
          <w:color w:val="4F81BD" w:themeColor="accent1"/>
          <w:sz w:val="26"/>
          <w:szCs w:val="28"/>
          <w:lang w:val="ro-MD"/>
        </w:rPr>
      </w:pPr>
      <w:r w:rsidRPr="006657CC">
        <w:rPr>
          <w:b/>
          <w:color w:val="4F81BD" w:themeColor="accent1"/>
          <w:spacing w:val="-1"/>
          <w:lang w:val="ro-MD"/>
        </w:rPr>
        <w:t xml:space="preserve">2. </w:t>
      </w:r>
      <w:r w:rsidRPr="006657CC">
        <w:rPr>
          <w:b/>
          <w:caps/>
          <w:color w:val="4F81BD" w:themeColor="accent1"/>
          <w:sz w:val="26"/>
          <w:szCs w:val="28"/>
          <w:lang w:val="ro-MD"/>
        </w:rPr>
        <w:t>Descrierea desfășurată a temelor</w:t>
      </w:r>
    </w:p>
    <w:p w:rsidR="009B6821" w:rsidRPr="006657CC" w:rsidRDefault="009B6821" w:rsidP="00F40F74">
      <w:pPr>
        <w:rPr>
          <w:b/>
          <w:color w:val="4F81BD" w:themeColor="accent1"/>
          <w:lang w:val="ro-MD"/>
        </w:rPr>
      </w:pPr>
      <w:r w:rsidRPr="006657CC">
        <w:rPr>
          <w:b/>
          <w:color w:val="4F81BD" w:themeColor="accent1"/>
          <w:lang w:val="ro-MD"/>
        </w:rPr>
        <w:t>Tema 1. Fundamente conceptuale şi metodologice ale bioeticii</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1. Concept de morală, etică, etică medicală, deontologie şi bioetică.</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2. Evoluarea cunoştinţelor etice şi bioetice, rolul acestora în cadrul social, individual-uman </w:t>
      </w:r>
      <w:r w:rsidRPr="006657CC">
        <w:rPr>
          <w:color w:val="4F81BD" w:themeColor="accent1"/>
          <w:lang w:val="ro-MD"/>
        </w:rPr>
        <w:tab/>
      </w:r>
      <w:r w:rsidR="009B6821" w:rsidRPr="006657CC">
        <w:rPr>
          <w:color w:val="4F81BD" w:themeColor="accent1"/>
          <w:lang w:val="ro-MD"/>
        </w:rPr>
        <w:t>şi medical.</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3. Categoriile de bază ale moralei şi eticii medicale.</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4. Orientări teoretice şi metodologice actuale în bioetică.</w:t>
      </w:r>
    </w:p>
    <w:p w:rsidR="009B6821" w:rsidRPr="006657CC" w:rsidRDefault="009B6821" w:rsidP="00F40F74">
      <w:pPr>
        <w:rPr>
          <w:b/>
          <w:color w:val="4F81BD" w:themeColor="accent1"/>
          <w:lang w:val="ro-MD"/>
        </w:rPr>
      </w:pPr>
      <w:r w:rsidRPr="006657CC">
        <w:rPr>
          <w:b/>
          <w:color w:val="4F81BD" w:themeColor="accent1"/>
          <w:lang w:val="ro-MD"/>
        </w:rPr>
        <w:t>Tema 2. Axiologia medicală – reper teoretic esenţial al bioeticii</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1. Noţiune de valoare şi axiologie. Axiologie specială şi medicală.</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2. Redimensionarea implicaţiilor valorice în spaţiul biomedical.</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3. Valori esenţiale ale medicin</w:t>
      </w:r>
      <w:r w:rsidRPr="006657CC">
        <w:rPr>
          <w:color w:val="4F81BD" w:themeColor="accent1"/>
          <w:lang w:val="ro-MD"/>
        </w:rPr>
        <w:t>i</w:t>
      </w:r>
      <w:r w:rsidR="009B6821" w:rsidRPr="006657CC">
        <w:rPr>
          <w:color w:val="4F81BD" w:themeColor="accent1"/>
          <w:lang w:val="ro-MD"/>
        </w:rPr>
        <w:t>i contemporane.</w:t>
      </w:r>
    </w:p>
    <w:p w:rsidR="009B6821" w:rsidRPr="006657CC" w:rsidRDefault="009B6821" w:rsidP="00F40F74">
      <w:pPr>
        <w:rPr>
          <w:b/>
          <w:color w:val="4F81BD" w:themeColor="accent1"/>
          <w:lang w:val="ro-MD"/>
        </w:rPr>
      </w:pPr>
      <w:r w:rsidRPr="006657CC">
        <w:rPr>
          <w:b/>
          <w:color w:val="4F81BD" w:themeColor="accent1"/>
          <w:lang w:val="ro-MD"/>
        </w:rPr>
        <w:lastRenderedPageBreak/>
        <w:t>Tema 3. Optica bioetică a sănătăţii, maladiei şi suferinţei</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1. Sănătatea, boala şi suferinţa în practica medicală contemporană.</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2. Rolul convingerilor individuale şi celor sociale în conturarea sănătăţii, bolii şi suferinţei.</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3. Interpretarea polidimensională (ştiinţifică, cultural-filosofică, teologică) a sănătăţii, bolii </w:t>
      </w:r>
      <w:r w:rsidRPr="006657CC">
        <w:rPr>
          <w:color w:val="4F81BD" w:themeColor="accent1"/>
          <w:lang w:val="ro-MD"/>
        </w:rPr>
        <w:tab/>
      </w:r>
      <w:r w:rsidR="009B6821" w:rsidRPr="006657CC">
        <w:rPr>
          <w:color w:val="4F81BD" w:themeColor="accent1"/>
          <w:lang w:val="ro-MD"/>
        </w:rPr>
        <w:t>şi suferinţei.</w:t>
      </w:r>
    </w:p>
    <w:p w:rsidR="009B6821" w:rsidRPr="006657CC" w:rsidRDefault="00F40F74" w:rsidP="00F40F74">
      <w:pPr>
        <w:jc w:val="both"/>
        <w:rPr>
          <w:b/>
          <w:color w:val="4F81BD" w:themeColor="accent1"/>
          <w:lang w:val="ro-MD"/>
        </w:rPr>
      </w:pPr>
      <w:r w:rsidRPr="006657CC">
        <w:rPr>
          <w:b/>
          <w:color w:val="4F81BD" w:themeColor="accent1"/>
          <w:lang w:val="ro-MD"/>
        </w:rPr>
        <w:t xml:space="preserve"> </w:t>
      </w:r>
      <w:r w:rsidR="009B6821" w:rsidRPr="006657CC">
        <w:rPr>
          <w:b/>
          <w:color w:val="4F81BD" w:themeColor="accent1"/>
          <w:lang w:val="ro-MD"/>
        </w:rPr>
        <w:t xml:space="preserve">Tema 4. Relaţia medic–pacient în practica medicală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1. Valoarea calităţilor morale în relaţia medic–pacient.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2. Modurile de abordare paternalist şi antipaternalist în practica medicală.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3. Etica interpretativă şi hermeneutica actului terapeutic.</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4. Strategii comportamentale ale medicului în relaţiile cu diferite tipuri de pacienţi. Modele </w:t>
      </w:r>
    </w:p>
    <w:p w:rsidR="009B6821" w:rsidRPr="006657CC" w:rsidRDefault="009B6821" w:rsidP="009B6821">
      <w:pPr>
        <w:jc w:val="both"/>
        <w:rPr>
          <w:color w:val="4F81BD" w:themeColor="accent1"/>
          <w:lang w:val="ro-MD"/>
        </w:rPr>
      </w:pPr>
      <w:r w:rsidRPr="006657CC">
        <w:rPr>
          <w:color w:val="4F81BD" w:themeColor="accent1"/>
          <w:lang w:val="ro-MD"/>
        </w:rPr>
        <w:t xml:space="preserve">    </w:t>
      </w:r>
      <w:r w:rsidR="00F40F74" w:rsidRPr="006657CC">
        <w:rPr>
          <w:color w:val="4F81BD" w:themeColor="accent1"/>
          <w:lang w:val="ro-MD"/>
        </w:rPr>
        <w:tab/>
      </w:r>
      <w:r w:rsidRPr="006657CC">
        <w:rPr>
          <w:color w:val="4F81BD" w:themeColor="accent1"/>
          <w:lang w:val="ro-MD"/>
        </w:rPr>
        <w:t>ale relației medic-pacient.</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5. Dreptatea, echitatea și accesul pacienților la îngrijirile de sănătate.</w:t>
      </w:r>
    </w:p>
    <w:p w:rsidR="009B6821" w:rsidRPr="006657CC" w:rsidRDefault="009B6821" w:rsidP="00F40F74">
      <w:pPr>
        <w:rPr>
          <w:b/>
          <w:color w:val="4F81BD" w:themeColor="accent1"/>
          <w:lang w:val="ro-MD"/>
        </w:rPr>
      </w:pPr>
      <w:r w:rsidRPr="006657CC">
        <w:rPr>
          <w:b/>
          <w:color w:val="4F81BD" w:themeColor="accent1"/>
          <w:lang w:val="ro-MD"/>
        </w:rPr>
        <w:t>Tema 5. Componente ale actului medical prin prisma bioeticii</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1. Taina profesională şi confidenţialitatea în relația medic-pacient în practica medicală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curentă.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2. Relația medic-pacient minor.</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3. Autoritatea medicului patolog şi încrederea pacientului în diferite domenii ale asistenței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anatomopatologice.</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4. Consimţământul informat, valoarea și limitele în practica medicală curentă.</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5. Acte normative, care reglementează relația medic-pacient, drepturile pacienților. Rolul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comitetelor de etică din spitale</w:t>
      </w:r>
    </w:p>
    <w:p w:rsidR="009B6821" w:rsidRPr="006657CC" w:rsidRDefault="009B6821" w:rsidP="00F40F74">
      <w:pPr>
        <w:rPr>
          <w:b/>
          <w:color w:val="4F81BD" w:themeColor="accent1"/>
          <w:lang w:val="ro-MD"/>
        </w:rPr>
      </w:pPr>
      <w:r w:rsidRPr="006657CC">
        <w:rPr>
          <w:b/>
          <w:color w:val="4F81BD" w:themeColor="accent1"/>
          <w:lang w:val="ro-MD"/>
        </w:rPr>
        <w:t>Tema 6. Greșeli și erori în practica medicală</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1. Definiția noțiunii de greșeală și eroare medicală.</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2. Culpa medicală  -  definiție, forme, implicații juridice și deontologice.</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3. Managementul greșelii și erorii medicale în practica medicală.</w:t>
      </w:r>
    </w:p>
    <w:p w:rsidR="009B6821" w:rsidRPr="006657CC" w:rsidRDefault="009B6821" w:rsidP="00F40F74">
      <w:pPr>
        <w:rPr>
          <w:b/>
          <w:color w:val="4F81BD" w:themeColor="accent1"/>
          <w:lang w:val="ro-MD"/>
        </w:rPr>
      </w:pPr>
      <w:r w:rsidRPr="006657CC">
        <w:rPr>
          <w:b/>
          <w:color w:val="4F81BD" w:themeColor="accent1"/>
          <w:lang w:val="ro-MD"/>
        </w:rPr>
        <w:t>Tema 7. Probleme etice la începutul vieții</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1. Libertatea procreației.</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 xml:space="preserve">2. Statutul embrionului uman. Dileme etice în avort, reproducerea asistată medical și în </w:t>
      </w:r>
    </w:p>
    <w:p w:rsidR="009B6821" w:rsidRPr="006657CC" w:rsidRDefault="009B6821" w:rsidP="009B6821">
      <w:pPr>
        <w:rPr>
          <w:color w:val="4F81BD" w:themeColor="accent1"/>
          <w:lang w:val="ro-MD"/>
        </w:rPr>
      </w:pPr>
      <w:r w:rsidRPr="006657CC">
        <w:rPr>
          <w:color w:val="4F81BD" w:themeColor="accent1"/>
          <w:lang w:val="ro-MD"/>
        </w:rPr>
        <w:t xml:space="preserve">    </w:t>
      </w:r>
      <w:r w:rsidR="00F40F74" w:rsidRPr="006657CC">
        <w:rPr>
          <w:color w:val="4F81BD" w:themeColor="accent1"/>
          <w:lang w:val="ro-MD"/>
        </w:rPr>
        <w:tab/>
      </w:r>
      <w:r w:rsidRPr="006657CC">
        <w:rPr>
          <w:color w:val="4F81BD" w:themeColor="accent1"/>
          <w:lang w:val="ro-MD"/>
        </w:rPr>
        <w:t>cercetarea pe embrioni.</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3. Problem etice în clonarea reproductivă.</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4. Proiectul genomului uman. Etică și testarea genetică prenatală, neonatală și postnatală.</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5. Testarea genetică și rezultatele acestora în apreciere medicală și bioetică.</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 xml:space="preserve">6. Terapia genetică. Intervenții medicale în genetică. </w:t>
      </w:r>
    </w:p>
    <w:p w:rsidR="009B6821" w:rsidRPr="006657CC" w:rsidRDefault="00F40F74" w:rsidP="009B6821">
      <w:pPr>
        <w:rPr>
          <w:color w:val="4F81BD" w:themeColor="accent1"/>
          <w:lang w:val="ro-MD"/>
        </w:rPr>
      </w:pPr>
      <w:r w:rsidRPr="006657CC">
        <w:rPr>
          <w:color w:val="4F81BD" w:themeColor="accent1"/>
          <w:lang w:val="ro-MD"/>
        </w:rPr>
        <w:tab/>
      </w:r>
      <w:r w:rsidR="009B6821" w:rsidRPr="006657CC">
        <w:rPr>
          <w:color w:val="4F81BD" w:themeColor="accent1"/>
          <w:lang w:val="ro-MD"/>
        </w:rPr>
        <w:t>7. Eugenia și discriminarea în baza geneticii.</w:t>
      </w:r>
    </w:p>
    <w:p w:rsidR="009B6821" w:rsidRPr="006657CC" w:rsidRDefault="009B6821" w:rsidP="00F40F74">
      <w:pPr>
        <w:rPr>
          <w:b/>
          <w:color w:val="4F81BD" w:themeColor="accent1"/>
          <w:lang w:val="ro-MD"/>
        </w:rPr>
      </w:pPr>
      <w:r w:rsidRPr="006657CC">
        <w:rPr>
          <w:b/>
          <w:color w:val="4F81BD" w:themeColor="accent1"/>
          <w:lang w:val="ro-MD"/>
        </w:rPr>
        <w:t>Tema 8. Probleme etice la finalul vieții</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1. Percepţia ştiinţifică, filosofică şi teologică a vieţii şi morţii. Dilema „zonelor limitrofe”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între viaţă şi moarte.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2. Probleme etice în stările terminale.</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3. Probleme bioetice în eutanasie, suicidul asistat şi îngrijirea paliativă. Medicină de </w:t>
      </w:r>
      <w:r w:rsidRPr="006657CC">
        <w:rPr>
          <w:color w:val="4F81BD" w:themeColor="accent1"/>
          <w:lang w:val="ro-MD"/>
        </w:rPr>
        <w:tab/>
      </w:r>
      <w:r w:rsidR="009B6821" w:rsidRPr="006657CC">
        <w:rPr>
          <w:color w:val="4F81BD" w:themeColor="accent1"/>
          <w:lang w:val="ro-MD"/>
        </w:rPr>
        <w:t>hospice.</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4. Tratamente inutile în practica medicală.</w:t>
      </w:r>
    </w:p>
    <w:p w:rsidR="009B6821" w:rsidRPr="006657CC" w:rsidRDefault="009B6821" w:rsidP="00F40F74">
      <w:pPr>
        <w:rPr>
          <w:b/>
          <w:color w:val="4F81BD" w:themeColor="accent1"/>
          <w:lang w:val="ro-MD"/>
        </w:rPr>
      </w:pPr>
      <w:r w:rsidRPr="006657CC">
        <w:rPr>
          <w:b/>
          <w:color w:val="4F81BD" w:themeColor="accent1"/>
          <w:lang w:val="ro-MD"/>
        </w:rPr>
        <w:t>Tema 9. Bioetică şi transplantologie contemporană</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1. Problema transplantului de organe ca subiect de abordare bioetică.</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2. Modalităţi şi diversitate ale transplanturilor. </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3. Donare de organe, ţesuturi şi material biologic.</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4. Donatori vii şi prelevare de pe cadavre. Statutul materialului cadaveric.</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5. Dileme etice, juridice şi teologice privitor la efectul actului de donare, transplantare şi </w:t>
      </w:r>
    </w:p>
    <w:p w:rsidR="009B6821" w:rsidRPr="006657CC" w:rsidRDefault="00F40F74" w:rsidP="009B6821">
      <w:pPr>
        <w:jc w:val="both"/>
        <w:rPr>
          <w:color w:val="4F81BD" w:themeColor="accent1"/>
          <w:lang w:val="ro-MD"/>
        </w:rPr>
      </w:pPr>
      <w:r w:rsidRPr="006657CC">
        <w:rPr>
          <w:color w:val="4F81BD" w:themeColor="accent1"/>
          <w:lang w:val="ro-MD"/>
        </w:rPr>
        <w:lastRenderedPageBreak/>
        <w:tab/>
      </w:r>
      <w:r w:rsidR="009B6821" w:rsidRPr="006657CC">
        <w:rPr>
          <w:color w:val="4F81BD" w:themeColor="accent1"/>
          <w:lang w:val="ro-MD"/>
        </w:rPr>
        <w:t>manipulare cu material biologic uman.</w:t>
      </w:r>
    </w:p>
    <w:p w:rsidR="009B6821" w:rsidRPr="006657CC" w:rsidRDefault="00F40F74" w:rsidP="009B6821">
      <w:pPr>
        <w:jc w:val="both"/>
        <w:rPr>
          <w:color w:val="4F81BD" w:themeColor="accent1"/>
          <w:lang w:val="ro-MD"/>
        </w:rPr>
      </w:pPr>
      <w:r w:rsidRPr="006657CC">
        <w:rPr>
          <w:color w:val="4F81BD" w:themeColor="accent1"/>
          <w:lang w:val="ro-MD"/>
        </w:rPr>
        <w:tab/>
      </w:r>
      <w:r w:rsidR="009B6821" w:rsidRPr="006657CC">
        <w:rPr>
          <w:color w:val="4F81BD" w:themeColor="accent1"/>
          <w:lang w:val="ro-MD"/>
        </w:rPr>
        <w:t>6. Cadrul normativ în transplantologie.</w:t>
      </w:r>
    </w:p>
    <w:p w:rsidR="009B6821" w:rsidRPr="006657CC" w:rsidRDefault="009B6821" w:rsidP="00F40F74">
      <w:pPr>
        <w:rPr>
          <w:b/>
          <w:color w:val="4F81BD" w:themeColor="accent1"/>
          <w:lang w:val="ro-MD"/>
        </w:rPr>
      </w:pPr>
      <w:r w:rsidRPr="006657CC">
        <w:rPr>
          <w:b/>
          <w:color w:val="4F81BD" w:themeColor="accent1"/>
          <w:lang w:val="ro-MD"/>
        </w:rPr>
        <w:t>Tema 10.  Implicaţii bioetice în cercetarea ştiinţifică pe subiecți umani</w:t>
      </w:r>
    </w:p>
    <w:p w:rsidR="009B6821" w:rsidRPr="006657CC" w:rsidRDefault="00F40F74" w:rsidP="009B6821">
      <w:pPr>
        <w:ind w:right="-5"/>
        <w:jc w:val="both"/>
        <w:rPr>
          <w:color w:val="4F81BD" w:themeColor="accent1"/>
          <w:lang w:val="ro-MD"/>
        </w:rPr>
      </w:pPr>
      <w:r w:rsidRPr="006657CC">
        <w:rPr>
          <w:color w:val="4F81BD" w:themeColor="accent1"/>
          <w:lang w:val="ro-MD"/>
        </w:rPr>
        <w:tab/>
      </w:r>
      <w:r w:rsidR="009B6821" w:rsidRPr="006657CC">
        <w:rPr>
          <w:color w:val="4F81BD" w:themeColor="accent1"/>
          <w:lang w:val="ro-MD"/>
        </w:rPr>
        <w:t>1. Principii etice în cercetarea pe subiecți umani.</w:t>
      </w:r>
    </w:p>
    <w:p w:rsidR="009B6821" w:rsidRPr="006657CC" w:rsidRDefault="00F40F74" w:rsidP="009B6821">
      <w:pPr>
        <w:ind w:right="-5"/>
        <w:jc w:val="both"/>
        <w:rPr>
          <w:color w:val="4F81BD" w:themeColor="accent1"/>
          <w:lang w:val="ro-MD"/>
        </w:rPr>
      </w:pPr>
      <w:r w:rsidRPr="006657CC">
        <w:rPr>
          <w:color w:val="4F81BD" w:themeColor="accent1"/>
          <w:lang w:val="ro-MD"/>
        </w:rPr>
        <w:tab/>
      </w:r>
      <w:r w:rsidR="009B6821" w:rsidRPr="006657CC">
        <w:rPr>
          <w:color w:val="4F81BD" w:themeColor="accent1"/>
          <w:lang w:val="ro-MD"/>
        </w:rPr>
        <w:t>2. Aplicabilitatea principiilor bioetice în cercetările biomedicale.</w:t>
      </w:r>
    </w:p>
    <w:p w:rsidR="009B6821" w:rsidRPr="006657CC" w:rsidRDefault="00F40F74" w:rsidP="009B6821">
      <w:pPr>
        <w:ind w:right="-5"/>
        <w:jc w:val="both"/>
        <w:rPr>
          <w:color w:val="4F81BD" w:themeColor="accent1"/>
          <w:lang w:val="ro-MD"/>
        </w:rPr>
      </w:pPr>
      <w:r w:rsidRPr="006657CC">
        <w:rPr>
          <w:color w:val="4F81BD" w:themeColor="accent1"/>
          <w:lang w:val="ro-MD"/>
        </w:rPr>
        <w:tab/>
      </w:r>
      <w:r w:rsidR="009B6821" w:rsidRPr="006657CC">
        <w:rPr>
          <w:color w:val="4F81BD" w:themeColor="accent1"/>
          <w:lang w:val="ro-MD"/>
        </w:rPr>
        <w:t xml:space="preserve">3. Discutarea principalelor coduri de etică și convenții internaționale în cercetare, a cadrului    </w:t>
      </w:r>
    </w:p>
    <w:p w:rsidR="009B6821" w:rsidRPr="006657CC" w:rsidRDefault="00F40F74" w:rsidP="009B6821">
      <w:pPr>
        <w:ind w:right="-5"/>
        <w:jc w:val="both"/>
        <w:rPr>
          <w:color w:val="4F81BD" w:themeColor="accent1"/>
          <w:lang w:val="ro-MD"/>
        </w:rPr>
      </w:pPr>
      <w:r w:rsidRPr="006657CC">
        <w:rPr>
          <w:color w:val="4F81BD" w:themeColor="accent1"/>
          <w:lang w:val="ro-MD"/>
        </w:rPr>
        <w:tab/>
      </w:r>
      <w:r w:rsidR="009B6821" w:rsidRPr="006657CC">
        <w:rPr>
          <w:color w:val="4F81BD" w:themeColor="accent1"/>
          <w:lang w:val="ro-MD"/>
        </w:rPr>
        <w:t>legislativ, în care se derulează cercetarea pe subiecți umani.</w:t>
      </w:r>
    </w:p>
    <w:p w:rsidR="009B6821" w:rsidRPr="006657CC" w:rsidRDefault="00F40F74" w:rsidP="009B6821">
      <w:pPr>
        <w:ind w:right="-5"/>
        <w:jc w:val="both"/>
        <w:rPr>
          <w:color w:val="4F81BD" w:themeColor="accent1"/>
          <w:lang w:val="ro-MD"/>
        </w:rPr>
      </w:pPr>
      <w:r w:rsidRPr="006657CC">
        <w:rPr>
          <w:color w:val="4F81BD" w:themeColor="accent1"/>
          <w:lang w:val="ro-MD"/>
        </w:rPr>
        <w:tab/>
      </w:r>
      <w:r w:rsidR="009B6821" w:rsidRPr="006657CC">
        <w:rPr>
          <w:color w:val="4F81BD" w:themeColor="accent1"/>
          <w:lang w:val="ro-MD"/>
        </w:rPr>
        <w:t>4. Populații vulnerabile în contextul cercetării pe subiecți umani.</w:t>
      </w:r>
    </w:p>
    <w:p w:rsidR="009B6821" w:rsidRPr="006657CC" w:rsidRDefault="00F40F74" w:rsidP="009B6821">
      <w:pPr>
        <w:tabs>
          <w:tab w:val="left" w:pos="180"/>
          <w:tab w:val="left" w:pos="720"/>
        </w:tabs>
        <w:ind w:right="-5"/>
        <w:jc w:val="both"/>
        <w:rPr>
          <w:color w:val="4F81BD" w:themeColor="accent1"/>
          <w:lang w:val="ro-MD"/>
        </w:rPr>
      </w:pPr>
      <w:r w:rsidRPr="006657CC">
        <w:rPr>
          <w:color w:val="4F81BD" w:themeColor="accent1"/>
          <w:lang w:val="ro-MD"/>
        </w:rPr>
        <w:tab/>
      </w:r>
      <w:r w:rsidRPr="006657CC">
        <w:rPr>
          <w:color w:val="4F81BD" w:themeColor="accent1"/>
          <w:lang w:val="ro-MD"/>
        </w:rPr>
        <w:tab/>
      </w:r>
      <w:r w:rsidR="009B6821" w:rsidRPr="006657CC">
        <w:rPr>
          <w:color w:val="4F81BD" w:themeColor="accent1"/>
          <w:lang w:val="ro-MD"/>
        </w:rPr>
        <w:t>5. Aspecte etice în cercetări multicentrice, multinaționale.</w:t>
      </w:r>
    </w:p>
    <w:p w:rsidR="009B6821" w:rsidRPr="006657CC" w:rsidRDefault="00F40F74" w:rsidP="009B6821">
      <w:pPr>
        <w:tabs>
          <w:tab w:val="left" w:pos="180"/>
          <w:tab w:val="left" w:pos="720"/>
        </w:tabs>
        <w:ind w:right="-5"/>
        <w:jc w:val="both"/>
        <w:rPr>
          <w:color w:val="4F81BD" w:themeColor="accent1"/>
          <w:lang w:val="ro-MD"/>
        </w:rPr>
      </w:pPr>
      <w:r w:rsidRPr="006657CC">
        <w:rPr>
          <w:color w:val="4F81BD" w:themeColor="accent1"/>
          <w:lang w:val="ro-MD"/>
        </w:rPr>
        <w:tab/>
      </w:r>
      <w:r w:rsidRPr="006657CC">
        <w:rPr>
          <w:color w:val="4F81BD" w:themeColor="accent1"/>
          <w:lang w:val="ro-MD"/>
        </w:rPr>
        <w:tab/>
      </w:r>
      <w:r w:rsidR="009B6821" w:rsidRPr="006657CC">
        <w:rPr>
          <w:color w:val="4F81BD" w:themeColor="accent1"/>
          <w:lang w:val="ro-MD"/>
        </w:rPr>
        <w:t xml:space="preserve">6. Comitetele de bioetică a cercetării, rolul lor în realizarea expertizei cercetărilor științifice </w:t>
      </w:r>
    </w:p>
    <w:p w:rsidR="009B6821" w:rsidRPr="006657CC" w:rsidRDefault="009B6821" w:rsidP="009B6821">
      <w:pPr>
        <w:tabs>
          <w:tab w:val="left" w:pos="180"/>
          <w:tab w:val="left" w:pos="720"/>
        </w:tabs>
        <w:ind w:right="-5"/>
        <w:jc w:val="both"/>
        <w:rPr>
          <w:color w:val="4F81BD" w:themeColor="accent1"/>
          <w:lang w:val="ro-MD"/>
        </w:rPr>
      </w:pPr>
      <w:r w:rsidRPr="006657CC">
        <w:rPr>
          <w:color w:val="4F81BD" w:themeColor="accent1"/>
          <w:lang w:val="ro-MD"/>
        </w:rPr>
        <w:t xml:space="preserve"> </w:t>
      </w:r>
      <w:r w:rsidR="00F40F74" w:rsidRPr="006657CC">
        <w:rPr>
          <w:color w:val="4F81BD" w:themeColor="accent1"/>
          <w:lang w:val="ro-MD"/>
        </w:rPr>
        <w:tab/>
      </w:r>
      <w:r w:rsidR="00F40F74" w:rsidRPr="006657CC">
        <w:rPr>
          <w:color w:val="4F81BD" w:themeColor="accent1"/>
          <w:lang w:val="ro-MD"/>
        </w:rPr>
        <w:tab/>
      </w:r>
      <w:r w:rsidRPr="006657CC">
        <w:rPr>
          <w:color w:val="4F81BD" w:themeColor="accent1"/>
          <w:lang w:val="ro-MD"/>
        </w:rPr>
        <w:t>și studiilor clinice.</w:t>
      </w:r>
    </w:p>
    <w:p w:rsidR="009B6821" w:rsidRPr="006657CC" w:rsidRDefault="00F40F74" w:rsidP="009B6821">
      <w:pPr>
        <w:tabs>
          <w:tab w:val="left" w:pos="180"/>
          <w:tab w:val="left" w:pos="720"/>
        </w:tabs>
        <w:ind w:right="-5"/>
        <w:jc w:val="both"/>
        <w:rPr>
          <w:color w:val="4F81BD" w:themeColor="accent1"/>
          <w:lang w:val="ro-MD"/>
        </w:rPr>
      </w:pPr>
      <w:r w:rsidRPr="006657CC">
        <w:rPr>
          <w:color w:val="4F81BD" w:themeColor="accent1"/>
          <w:lang w:val="ro-MD"/>
        </w:rPr>
        <w:tab/>
      </w:r>
      <w:r w:rsidRPr="006657CC">
        <w:rPr>
          <w:color w:val="4F81BD" w:themeColor="accent1"/>
          <w:lang w:val="ro-MD"/>
        </w:rPr>
        <w:tab/>
      </w:r>
      <w:r w:rsidR="009B6821" w:rsidRPr="006657CC">
        <w:rPr>
          <w:color w:val="4F81BD" w:themeColor="accent1"/>
          <w:lang w:val="ro-MD"/>
        </w:rPr>
        <w:t xml:space="preserve">7. Etapele de cercetare în domeniul biomedical. Procedeele operaționale standardizate  </w:t>
      </w:r>
      <w:r w:rsidRPr="006657CC">
        <w:rPr>
          <w:color w:val="4F81BD" w:themeColor="accent1"/>
          <w:lang w:val="ro-MD"/>
        </w:rPr>
        <w:tab/>
      </w:r>
      <w:r w:rsidRPr="006657CC">
        <w:rPr>
          <w:color w:val="4F81BD" w:themeColor="accent1"/>
          <w:lang w:val="ro-MD"/>
        </w:rPr>
        <w:tab/>
      </w:r>
      <w:r w:rsidRPr="006657CC">
        <w:rPr>
          <w:color w:val="4F81BD" w:themeColor="accent1"/>
          <w:lang w:val="ro-MD"/>
        </w:rPr>
        <w:tab/>
      </w:r>
      <w:r w:rsidR="009B6821" w:rsidRPr="006657CC">
        <w:rPr>
          <w:color w:val="4F81BD" w:themeColor="accent1"/>
          <w:lang w:val="ro-MD"/>
        </w:rPr>
        <w:t>(POS) în cercetările biomedicale. Protocoalele de cercetare.</w:t>
      </w:r>
    </w:p>
    <w:p w:rsidR="009B6821" w:rsidRPr="006657CC" w:rsidRDefault="00F40F74" w:rsidP="009B6821">
      <w:pPr>
        <w:tabs>
          <w:tab w:val="left" w:pos="180"/>
          <w:tab w:val="left" w:pos="720"/>
        </w:tabs>
        <w:ind w:right="-5"/>
        <w:jc w:val="both"/>
        <w:rPr>
          <w:color w:val="4F81BD" w:themeColor="accent1"/>
          <w:lang w:val="ro-MD"/>
        </w:rPr>
      </w:pPr>
      <w:r w:rsidRPr="006657CC">
        <w:rPr>
          <w:color w:val="4F81BD" w:themeColor="accent1"/>
          <w:lang w:val="ro-MD"/>
        </w:rPr>
        <w:tab/>
      </w:r>
      <w:r w:rsidRPr="006657CC">
        <w:rPr>
          <w:color w:val="4F81BD" w:themeColor="accent1"/>
          <w:lang w:val="ro-MD"/>
        </w:rPr>
        <w:tab/>
      </w:r>
      <w:r w:rsidR="009B6821" w:rsidRPr="006657CC">
        <w:rPr>
          <w:color w:val="4F81BD" w:themeColor="accent1"/>
          <w:lang w:val="ro-MD"/>
        </w:rPr>
        <w:t xml:space="preserve">8. Comportamentul științific neadecvat, conflictul de interese în cercetarea științifică. </w:t>
      </w:r>
    </w:p>
    <w:p w:rsidR="009B6821" w:rsidRPr="006657CC" w:rsidRDefault="009B6821" w:rsidP="009B6821">
      <w:pPr>
        <w:tabs>
          <w:tab w:val="left" w:pos="180"/>
          <w:tab w:val="left" w:pos="720"/>
        </w:tabs>
        <w:ind w:right="-5"/>
        <w:jc w:val="both"/>
        <w:rPr>
          <w:color w:val="4F81BD" w:themeColor="accent1"/>
          <w:lang w:val="ro-MD"/>
        </w:rPr>
      </w:pPr>
    </w:p>
    <w:p w:rsidR="00B63B83" w:rsidRPr="006657CC" w:rsidRDefault="00B63B83" w:rsidP="00B63B83">
      <w:pPr>
        <w:spacing w:after="200" w:line="276" w:lineRule="auto"/>
        <w:rPr>
          <w:b/>
          <w:caps/>
          <w:color w:val="4F81BD" w:themeColor="accent1"/>
          <w:sz w:val="28"/>
          <w:szCs w:val="28"/>
          <w:lang w:val="ro-MD"/>
        </w:rPr>
      </w:pPr>
    </w:p>
    <w:p w:rsidR="009B6821" w:rsidRPr="006657CC" w:rsidRDefault="009B6821" w:rsidP="00B63B83">
      <w:pPr>
        <w:spacing w:after="200" w:line="276" w:lineRule="auto"/>
        <w:rPr>
          <w:b/>
          <w:caps/>
          <w:color w:val="4F81BD" w:themeColor="accent1"/>
          <w:sz w:val="28"/>
          <w:szCs w:val="28"/>
          <w:lang w:val="ro-MD"/>
        </w:rPr>
      </w:pPr>
      <w:r w:rsidRPr="006657CC">
        <w:rPr>
          <w:b/>
          <w:caps/>
          <w:color w:val="4F81BD" w:themeColor="accent1"/>
          <w:sz w:val="28"/>
          <w:szCs w:val="28"/>
          <w:lang w:val="ro-MD"/>
        </w:rPr>
        <w:t xml:space="preserve">3. </w:t>
      </w:r>
      <w:r w:rsidR="004515EF" w:rsidRPr="006657CC">
        <w:rPr>
          <w:b/>
          <w:caps/>
          <w:color w:val="4F81BD" w:themeColor="accent1"/>
          <w:sz w:val="28"/>
          <w:szCs w:val="28"/>
          <w:u w:val="single"/>
          <w:lang w:val="ro-MD"/>
        </w:rPr>
        <w:t>BAREMUL DEprinderilOR practice</w:t>
      </w:r>
    </w:p>
    <w:p w:rsidR="004515EF" w:rsidRPr="006657CC" w:rsidRDefault="004515EF" w:rsidP="009B6821">
      <w:pPr>
        <w:shd w:val="clear" w:color="auto" w:fill="FFFFFF"/>
        <w:spacing w:after="120"/>
        <w:rPr>
          <w:b/>
          <w:caps/>
          <w:color w:val="4F81BD" w:themeColor="accent1"/>
          <w:sz w:val="28"/>
          <w:szCs w:val="28"/>
          <w:lang w:val="ro-MD"/>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20"/>
        <w:gridCol w:w="1560"/>
        <w:gridCol w:w="992"/>
      </w:tblGrid>
      <w:tr w:rsidR="008C1AB8" w:rsidRPr="006657CC" w:rsidTr="00E36EE8">
        <w:tc>
          <w:tcPr>
            <w:tcW w:w="6520" w:type="dxa"/>
            <w:tcBorders>
              <w:left w:val="single" w:sz="4" w:space="0" w:color="auto"/>
            </w:tcBorders>
            <w:shd w:val="clear" w:color="auto" w:fill="FFFFFF"/>
          </w:tcPr>
          <w:p w:rsidR="007A247F" w:rsidRPr="006657CC" w:rsidRDefault="007A247F" w:rsidP="00307EF6">
            <w:pPr>
              <w:jc w:val="center"/>
              <w:rPr>
                <w:b/>
                <w:color w:val="4F81BD" w:themeColor="accent1"/>
                <w:lang w:val="ro-MD"/>
              </w:rPr>
            </w:pPr>
            <w:r w:rsidRPr="006657CC">
              <w:rPr>
                <w:b/>
                <w:color w:val="4F81BD" w:themeColor="accent1"/>
                <w:lang w:val="ro-MD"/>
              </w:rPr>
              <w:t>Activitățile practice</w:t>
            </w:r>
          </w:p>
        </w:tc>
        <w:tc>
          <w:tcPr>
            <w:tcW w:w="1560" w:type="dxa"/>
            <w:shd w:val="clear" w:color="auto" w:fill="FFFFFF"/>
          </w:tcPr>
          <w:p w:rsidR="007A247F" w:rsidRPr="006657CC" w:rsidRDefault="007A247F" w:rsidP="00307EF6">
            <w:pPr>
              <w:rPr>
                <w:i/>
                <w:color w:val="4F81BD" w:themeColor="accent1"/>
                <w:lang w:val="ro-MD"/>
              </w:rPr>
            </w:pPr>
            <w:r w:rsidRPr="006657CC">
              <w:rPr>
                <w:i/>
                <w:color w:val="4F81BD" w:themeColor="accent1"/>
                <w:lang w:val="ro-MD"/>
              </w:rPr>
              <w:t>Nivelul de însușire</w:t>
            </w:r>
          </w:p>
        </w:tc>
        <w:tc>
          <w:tcPr>
            <w:tcW w:w="992" w:type="dxa"/>
            <w:shd w:val="clear" w:color="auto" w:fill="FFFFFF"/>
          </w:tcPr>
          <w:p w:rsidR="007A247F" w:rsidRPr="006657CC" w:rsidRDefault="007A247F" w:rsidP="00307EF6">
            <w:pPr>
              <w:rPr>
                <w:i/>
                <w:color w:val="4F81BD" w:themeColor="accent1"/>
                <w:lang w:val="ro-MD"/>
              </w:rPr>
            </w:pPr>
            <w:r w:rsidRPr="006657CC">
              <w:rPr>
                <w:i/>
                <w:color w:val="4F81BD" w:themeColor="accent1"/>
                <w:lang w:val="ro-MD"/>
              </w:rPr>
              <w:t>Nr. de cazuri</w:t>
            </w:r>
          </w:p>
        </w:tc>
      </w:tr>
      <w:tr w:rsidR="008C1AB8" w:rsidRPr="006657CC" w:rsidTr="00E36EE8">
        <w:tc>
          <w:tcPr>
            <w:tcW w:w="6520" w:type="dxa"/>
            <w:tcBorders>
              <w:left w:val="single" w:sz="4" w:space="0" w:color="auto"/>
            </w:tcBorders>
            <w:shd w:val="clear" w:color="auto" w:fill="FFFFFF"/>
          </w:tcPr>
          <w:p w:rsidR="007A247F" w:rsidRPr="006657CC" w:rsidRDefault="007A247F" w:rsidP="00307EF6">
            <w:pPr>
              <w:autoSpaceDE w:val="0"/>
              <w:autoSpaceDN w:val="0"/>
              <w:adjustRightInd w:val="0"/>
              <w:rPr>
                <w:color w:val="4F81BD" w:themeColor="accent1"/>
                <w:lang w:val="ro-MD"/>
              </w:rPr>
            </w:pPr>
            <w:r w:rsidRPr="006657CC">
              <w:rPr>
                <w:rFonts w:eastAsia="Calibri"/>
                <w:bCs/>
                <w:color w:val="4F81BD" w:themeColor="accent1"/>
                <w:lang w:val="ro-MD" w:eastAsia="en-US"/>
              </w:rPr>
              <w:t xml:space="preserve">Ilustrarea valorilor etice ale relației medic - pacient prin cazuri practice </w:t>
            </w:r>
          </w:p>
        </w:tc>
        <w:tc>
          <w:tcPr>
            <w:tcW w:w="1560"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I - interpretat</w:t>
            </w:r>
          </w:p>
        </w:tc>
        <w:tc>
          <w:tcPr>
            <w:tcW w:w="992"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2 cazuri</w:t>
            </w:r>
          </w:p>
        </w:tc>
      </w:tr>
      <w:tr w:rsidR="008C1AB8" w:rsidRPr="006657CC" w:rsidTr="00E36EE8">
        <w:tc>
          <w:tcPr>
            <w:tcW w:w="6520" w:type="dxa"/>
            <w:tcBorders>
              <w:left w:val="single" w:sz="4" w:space="0" w:color="auto"/>
            </w:tcBorders>
            <w:shd w:val="clear" w:color="auto" w:fill="FFFFFF"/>
          </w:tcPr>
          <w:p w:rsidR="007A247F" w:rsidRPr="006657CC" w:rsidRDefault="007A247F" w:rsidP="00307EF6">
            <w:pPr>
              <w:jc w:val="both"/>
              <w:rPr>
                <w:color w:val="4F81BD" w:themeColor="accent1"/>
                <w:lang w:val="ro-MD"/>
              </w:rPr>
            </w:pPr>
            <w:r w:rsidRPr="006657CC">
              <w:rPr>
                <w:rFonts w:eastAsia="Calibri"/>
                <w:bCs/>
                <w:color w:val="4F81BD" w:themeColor="accent1"/>
                <w:lang w:val="ro-MD" w:eastAsia="en-US"/>
              </w:rPr>
              <w:t>Exemplificarea noțiunilor de gre</w:t>
            </w:r>
            <w:r w:rsidRPr="006657CC">
              <w:rPr>
                <w:rFonts w:eastAsia="Calibri"/>
                <w:color w:val="4F81BD" w:themeColor="accent1"/>
                <w:lang w:val="ro-MD" w:eastAsia="en-US"/>
              </w:rPr>
              <w:t>ș</w:t>
            </w:r>
            <w:r w:rsidRPr="006657CC">
              <w:rPr>
                <w:rFonts w:eastAsia="Calibri"/>
                <w:bCs/>
                <w:color w:val="4F81BD" w:themeColor="accent1"/>
                <w:lang w:val="ro-MD" w:eastAsia="en-US"/>
              </w:rPr>
              <w:t>eal</w:t>
            </w:r>
            <w:r w:rsidRPr="006657CC">
              <w:rPr>
                <w:rFonts w:eastAsia="Calibri"/>
                <w:color w:val="4F81BD" w:themeColor="accent1"/>
                <w:lang w:val="ro-MD" w:eastAsia="en-US"/>
              </w:rPr>
              <w:t>ă ș</w:t>
            </w:r>
            <w:r w:rsidRPr="006657CC">
              <w:rPr>
                <w:rFonts w:eastAsia="Calibri"/>
                <w:bCs/>
                <w:color w:val="4F81BD" w:themeColor="accent1"/>
                <w:lang w:val="ro-MD" w:eastAsia="en-US"/>
              </w:rPr>
              <w:t>i eroare (malpraxis) în medicin</w:t>
            </w:r>
            <w:r w:rsidRPr="006657CC">
              <w:rPr>
                <w:rFonts w:eastAsia="Calibri"/>
                <w:color w:val="4F81BD" w:themeColor="accent1"/>
                <w:lang w:val="ro-MD" w:eastAsia="en-US"/>
              </w:rPr>
              <w:t xml:space="preserve">ă </w:t>
            </w:r>
            <w:r w:rsidRPr="006657CC">
              <w:rPr>
                <w:rFonts w:eastAsia="Calibri"/>
                <w:bCs/>
                <w:color w:val="4F81BD" w:themeColor="accent1"/>
                <w:lang w:val="ro-MD" w:eastAsia="en-US"/>
              </w:rPr>
              <w:t>prin cazuri concrete</w:t>
            </w:r>
          </w:p>
        </w:tc>
        <w:tc>
          <w:tcPr>
            <w:tcW w:w="1560"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I</w:t>
            </w:r>
          </w:p>
        </w:tc>
        <w:tc>
          <w:tcPr>
            <w:tcW w:w="992"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2 cazuri</w:t>
            </w:r>
          </w:p>
        </w:tc>
      </w:tr>
      <w:tr w:rsidR="008C1AB8" w:rsidRPr="006657CC" w:rsidTr="00E36EE8">
        <w:tc>
          <w:tcPr>
            <w:tcW w:w="6520" w:type="dxa"/>
            <w:shd w:val="clear" w:color="auto" w:fill="FFFFFF"/>
          </w:tcPr>
          <w:p w:rsidR="007A247F" w:rsidRPr="006657CC" w:rsidRDefault="007A247F" w:rsidP="00307EF6">
            <w:pPr>
              <w:jc w:val="both"/>
              <w:rPr>
                <w:rFonts w:eastAsia="Calibri"/>
                <w:bCs/>
                <w:color w:val="4F81BD" w:themeColor="accent1"/>
                <w:lang w:val="ro-MD" w:eastAsia="en-US"/>
              </w:rPr>
            </w:pPr>
            <w:r w:rsidRPr="006657CC">
              <w:rPr>
                <w:rFonts w:eastAsia="Calibri"/>
                <w:bCs/>
                <w:color w:val="4F81BD" w:themeColor="accent1"/>
                <w:lang w:val="ro-MD" w:eastAsia="en-US"/>
              </w:rPr>
              <w:t>Discutarea problemelor etice la începutul vieții pe baza unor cazuri concrete</w:t>
            </w:r>
          </w:p>
        </w:tc>
        <w:tc>
          <w:tcPr>
            <w:tcW w:w="1560"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I</w:t>
            </w:r>
          </w:p>
        </w:tc>
        <w:tc>
          <w:tcPr>
            <w:tcW w:w="992"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2 cazuri</w:t>
            </w:r>
          </w:p>
        </w:tc>
      </w:tr>
      <w:tr w:rsidR="008C1AB8" w:rsidRPr="006657CC" w:rsidTr="00E36EE8">
        <w:tc>
          <w:tcPr>
            <w:tcW w:w="6520" w:type="dxa"/>
            <w:shd w:val="clear" w:color="auto" w:fill="FFFFFF"/>
          </w:tcPr>
          <w:p w:rsidR="007A247F" w:rsidRPr="006657CC" w:rsidRDefault="007A247F" w:rsidP="00307EF6">
            <w:pPr>
              <w:jc w:val="both"/>
              <w:rPr>
                <w:color w:val="4F81BD" w:themeColor="accent1"/>
                <w:lang w:val="ro-MD"/>
              </w:rPr>
            </w:pPr>
            <w:r w:rsidRPr="006657CC">
              <w:rPr>
                <w:rFonts w:eastAsia="Calibri"/>
                <w:bCs/>
                <w:color w:val="4F81BD" w:themeColor="accent1"/>
                <w:lang w:val="ro-MD" w:eastAsia="en-US"/>
              </w:rPr>
              <w:t>Discutarea problemelor etice la finalul vieții pe baza unor cazuri concrete</w:t>
            </w:r>
          </w:p>
        </w:tc>
        <w:tc>
          <w:tcPr>
            <w:tcW w:w="1560"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I</w:t>
            </w:r>
          </w:p>
        </w:tc>
        <w:tc>
          <w:tcPr>
            <w:tcW w:w="992"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2 cazuri</w:t>
            </w:r>
          </w:p>
        </w:tc>
      </w:tr>
      <w:tr w:rsidR="008C1AB8" w:rsidRPr="006657CC" w:rsidTr="00E36EE8">
        <w:tc>
          <w:tcPr>
            <w:tcW w:w="6520" w:type="dxa"/>
            <w:shd w:val="clear" w:color="auto" w:fill="FFFFFF"/>
          </w:tcPr>
          <w:p w:rsidR="007A247F" w:rsidRPr="006657CC" w:rsidRDefault="007A247F" w:rsidP="00307EF6">
            <w:pPr>
              <w:jc w:val="both"/>
              <w:rPr>
                <w:color w:val="4F81BD" w:themeColor="accent1"/>
                <w:spacing w:val="8"/>
                <w:lang w:val="ro-MD"/>
              </w:rPr>
            </w:pPr>
            <w:r w:rsidRPr="006657CC">
              <w:rPr>
                <w:rFonts w:eastAsia="Calibri"/>
                <w:bCs/>
                <w:color w:val="4F81BD" w:themeColor="accent1"/>
                <w:lang w:val="ro-MD" w:eastAsia="en-US"/>
              </w:rPr>
              <w:t xml:space="preserve">Discutarea problemelor etice în transplantul de </w:t>
            </w:r>
            <w:r w:rsidRPr="006657CC">
              <w:rPr>
                <w:rFonts w:eastAsia="Calibri"/>
                <w:color w:val="4F81BD" w:themeColor="accent1"/>
                <w:lang w:val="ro-MD" w:eastAsia="en-US"/>
              </w:rPr>
              <w:t>ț</w:t>
            </w:r>
            <w:r w:rsidRPr="006657CC">
              <w:rPr>
                <w:rFonts w:eastAsia="Calibri"/>
                <w:bCs/>
                <w:color w:val="4F81BD" w:themeColor="accent1"/>
                <w:lang w:val="ro-MD" w:eastAsia="en-US"/>
              </w:rPr>
              <w:t xml:space="preserve">esuturi </w:t>
            </w:r>
            <w:r w:rsidRPr="006657CC">
              <w:rPr>
                <w:rFonts w:eastAsia="Calibri"/>
                <w:color w:val="4F81BD" w:themeColor="accent1"/>
                <w:lang w:val="ro-MD" w:eastAsia="en-US"/>
              </w:rPr>
              <w:t>ș</w:t>
            </w:r>
            <w:r w:rsidRPr="006657CC">
              <w:rPr>
                <w:rFonts w:eastAsia="Calibri"/>
                <w:bCs/>
                <w:color w:val="4F81BD" w:themeColor="accent1"/>
                <w:lang w:val="ro-MD" w:eastAsia="en-US"/>
              </w:rPr>
              <w:t>i organe pe baza unor cazuri concrete</w:t>
            </w:r>
          </w:p>
        </w:tc>
        <w:tc>
          <w:tcPr>
            <w:tcW w:w="1560"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I</w:t>
            </w:r>
          </w:p>
        </w:tc>
        <w:tc>
          <w:tcPr>
            <w:tcW w:w="992"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2 cazuri</w:t>
            </w:r>
          </w:p>
        </w:tc>
      </w:tr>
      <w:tr w:rsidR="008C1AB8" w:rsidRPr="006657CC" w:rsidTr="00E36EE8">
        <w:tc>
          <w:tcPr>
            <w:tcW w:w="6520" w:type="dxa"/>
            <w:shd w:val="clear" w:color="auto" w:fill="FFFFFF"/>
          </w:tcPr>
          <w:p w:rsidR="007A247F" w:rsidRPr="006657CC" w:rsidRDefault="007A247F" w:rsidP="00307EF6">
            <w:pPr>
              <w:jc w:val="both"/>
              <w:rPr>
                <w:rFonts w:eastAsia="Calibri"/>
                <w:bCs/>
                <w:color w:val="4F81BD" w:themeColor="accent1"/>
                <w:lang w:val="ro-MD" w:eastAsia="en-US"/>
              </w:rPr>
            </w:pPr>
            <w:r w:rsidRPr="006657CC">
              <w:rPr>
                <w:rFonts w:eastAsia="Calibri"/>
                <w:color w:val="4F81BD" w:themeColor="accent1"/>
                <w:lang w:val="ro-MD" w:eastAsia="en-US"/>
              </w:rPr>
              <w:t>Discutarea problemelor etice în genetică şi genomică pe baza unor cazuri concrete</w:t>
            </w:r>
          </w:p>
        </w:tc>
        <w:tc>
          <w:tcPr>
            <w:tcW w:w="1560"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I</w:t>
            </w:r>
          </w:p>
        </w:tc>
        <w:tc>
          <w:tcPr>
            <w:tcW w:w="992"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2 cazuri</w:t>
            </w:r>
          </w:p>
        </w:tc>
      </w:tr>
      <w:tr w:rsidR="008C1AB8" w:rsidRPr="006657CC" w:rsidTr="00E36EE8">
        <w:tc>
          <w:tcPr>
            <w:tcW w:w="6520" w:type="dxa"/>
            <w:shd w:val="clear" w:color="auto" w:fill="FFFFFF"/>
          </w:tcPr>
          <w:p w:rsidR="007A247F" w:rsidRPr="006657CC" w:rsidRDefault="007A247F" w:rsidP="00307EF6">
            <w:pPr>
              <w:autoSpaceDE w:val="0"/>
              <w:autoSpaceDN w:val="0"/>
              <w:adjustRightInd w:val="0"/>
              <w:rPr>
                <w:rFonts w:eastAsia="Calibri"/>
                <w:bCs/>
                <w:color w:val="4F81BD" w:themeColor="accent1"/>
                <w:lang w:val="ro-MD" w:eastAsia="en-US"/>
              </w:rPr>
            </w:pPr>
            <w:r w:rsidRPr="006657CC">
              <w:rPr>
                <w:rFonts w:eastAsia="Calibri"/>
                <w:bCs/>
                <w:color w:val="4F81BD" w:themeColor="accent1"/>
                <w:lang w:val="ro-MD" w:eastAsia="en-US"/>
              </w:rPr>
              <w:t>Discutarea problemelor etice în cercetarea pe subiecți umani prin prisma unor cazuri</w:t>
            </w:r>
          </w:p>
          <w:p w:rsidR="007A247F" w:rsidRPr="006657CC" w:rsidRDefault="007A247F" w:rsidP="00307EF6">
            <w:pPr>
              <w:rPr>
                <w:color w:val="4F81BD" w:themeColor="accent1"/>
                <w:spacing w:val="8"/>
                <w:lang w:val="ro-MD"/>
              </w:rPr>
            </w:pPr>
            <w:r w:rsidRPr="006657CC">
              <w:rPr>
                <w:rFonts w:eastAsia="Calibri"/>
                <w:bCs/>
                <w:color w:val="4F81BD" w:themeColor="accent1"/>
                <w:lang w:val="ro-MD" w:eastAsia="en-US"/>
              </w:rPr>
              <w:t>concrete</w:t>
            </w:r>
            <w:r w:rsidRPr="006657CC">
              <w:rPr>
                <w:rFonts w:eastAsia="Calibri"/>
                <w:b/>
                <w:bCs/>
                <w:color w:val="4F81BD" w:themeColor="accent1"/>
                <w:lang w:val="ro-MD" w:eastAsia="en-US"/>
              </w:rPr>
              <w:t xml:space="preserve"> </w:t>
            </w:r>
          </w:p>
        </w:tc>
        <w:tc>
          <w:tcPr>
            <w:tcW w:w="1560"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I</w:t>
            </w:r>
          </w:p>
        </w:tc>
        <w:tc>
          <w:tcPr>
            <w:tcW w:w="992" w:type="dxa"/>
            <w:shd w:val="clear" w:color="auto" w:fill="FFFFFF"/>
          </w:tcPr>
          <w:p w:rsidR="007A247F" w:rsidRPr="006657CC" w:rsidRDefault="007A247F" w:rsidP="00307EF6">
            <w:pPr>
              <w:rPr>
                <w:color w:val="4F81BD" w:themeColor="accent1"/>
                <w:lang w:val="ro-MD"/>
              </w:rPr>
            </w:pPr>
            <w:r w:rsidRPr="006657CC">
              <w:rPr>
                <w:color w:val="4F81BD" w:themeColor="accent1"/>
                <w:lang w:val="ro-MD"/>
              </w:rPr>
              <w:t>2 cazuri</w:t>
            </w:r>
          </w:p>
        </w:tc>
      </w:tr>
    </w:tbl>
    <w:p w:rsidR="00826A73" w:rsidRPr="006657CC" w:rsidRDefault="00826A73" w:rsidP="009B6821">
      <w:pPr>
        <w:shd w:val="clear" w:color="auto" w:fill="FFFFFF"/>
        <w:spacing w:after="120"/>
        <w:rPr>
          <w:b/>
          <w:caps/>
          <w:color w:val="4F81BD" w:themeColor="accent1"/>
          <w:sz w:val="26"/>
          <w:szCs w:val="28"/>
          <w:lang w:val="ro-MD"/>
        </w:rPr>
      </w:pPr>
    </w:p>
    <w:p w:rsidR="009B6821" w:rsidRPr="006657CC" w:rsidRDefault="009B6821" w:rsidP="009B6821">
      <w:pPr>
        <w:shd w:val="clear" w:color="auto" w:fill="FFFFFF"/>
        <w:rPr>
          <w:b/>
          <w:color w:val="4F81BD" w:themeColor="accent1"/>
          <w:spacing w:val="-1"/>
          <w:lang w:val="ro-MD"/>
        </w:rPr>
      </w:pPr>
      <w:r w:rsidRPr="006657CC">
        <w:rPr>
          <w:b/>
          <w:caps/>
          <w:color w:val="4F81BD" w:themeColor="accent1"/>
          <w:sz w:val="26"/>
          <w:szCs w:val="28"/>
          <w:lang w:val="ro-MD"/>
        </w:rPr>
        <w:t>4. literatura</w:t>
      </w:r>
    </w:p>
    <w:p w:rsidR="009B6821" w:rsidRPr="006657CC" w:rsidRDefault="009B6821" w:rsidP="009B6821">
      <w:pPr>
        <w:tabs>
          <w:tab w:val="left" w:pos="180"/>
          <w:tab w:val="left" w:pos="720"/>
        </w:tabs>
        <w:ind w:right="-5"/>
        <w:jc w:val="both"/>
        <w:rPr>
          <w:color w:val="4F81BD" w:themeColor="accent1"/>
          <w:lang w:val="ro-MD"/>
        </w:rPr>
      </w:pPr>
    </w:p>
    <w:p w:rsidR="009B6821" w:rsidRPr="006657CC" w:rsidRDefault="009B6821" w:rsidP="009B6821">
      <w:pPr>
        <w:rPr>
          <w:b/>
          <w:i/>
          <w:color w:val="4F81BD" w:themeColor="accent1"/>
          <w:lang w:val="ro-MD"/>
        </w:rPr>
      </w:pPr>
      <w:r w:rsidRPr="006657CC">
        <w:rPr>
          <w:b/>
          <w:i/>
          <w:color w:val="4F81BD" w:themeColor="accent1"/>
          <w:u w:val="single"/>
          <w:lang w:val="ro-MD"/>
        </w:rPr>
        <w:t>Obligatorie</w:t>
      </w:r>
      <w:r w:rsidRPr="006657CC">
        <w:rPr>
          <w:i/>
          <w:color w:val="4F81BD" w:themeColor="accent1"/>
          <w:lang w:val="ro-MD"/>
        </w:rPr>
        <w:t>:</w:t>
      </w:r>
    </w:p>
    <w:p w:rsidR="009B6821" w:rsidRPr="006657CC" w:rsidRDefault="009B6821" w:rsidP="00117E61">
      <w:pPr>
        <w:pStyle w:val="ListParagraph"/>
        <w:numPr>
          <w:ilvl w:val="0"/>
          <w:numId w:val="12"/>
        </w:numPr>
        <w:ind w:right="282"/>
        <w:jc w:val="both"/>
        <w:rPr>
          <w:rFonts w:ascii="Times New Roman" w:hAnsi="Times New Roman"/>
          <w:color w:val="4F81BD" w:themeColor="accent1"/>
          <w:lang w:val="ro-MD"/>
        </w:rPr>
      </w:pPr>
      <w:r w:rsidRPr="006657CC">
        <w:rPr>
          <w:rFonts w:ascii="Times New Roman" w:hAnsi="Times New Roman"/>
          <w:color w:val="4F81BD" w:themeColor="accent1"/>
          <w:lang w:val="ro-MD"/>
        </w:rPr>
        <w:t>Dicţionar de Filosofie şi Bioetică / T. Ţîrdea, P. Berlinschi, A. Eşanu, D. Nistreanu, V.</w:t>
      </w:r>
      <w:r w:rsidR="001E4A25" w:rsidRPr="006657CC">
        <w:rPr>
          <w:rFonts w:ascii="Times New Roman" w:hAnsi="Times New Roman"/>
          <w:color w:val="4F81BD" w:themeColor="accent1"/>
          <w:lang w:val="ro-MD"/>
        </w:rPr>
        <w:t xml:space="preserve"> </w:t>
      </w:r>
      <w:r w:rsidRPr="006657CC">
        <w:rPr>
          <w:rFonts w:ascii="Times New Roman" w:hAnsi="Times New Roman"/>
          <w:color w:val="4F81BD" w:themeColor="accent1"/>
          <w:lang w:val="ro-MD"/>
        </w:rPr>
        <w:t xml:space="preserve">Ojovanu Chişinău: Medicina, 2004. </w:t>
      </w:r>
    </w:p>
    <w:p w:rsidR="00117E61" w:rsidRPr="006657CC" w:rsidRDefault="009B6821" w:rsidP="00117E61">
      <w:pPr>
        <w:pStyle w:val="ListParagraph"/>
        <w:numPr>
          <w:ilvl w:val="0"/>
          <w:numId w:val="12"/>
        </w:numPr>
        <w:ind w:right="282"/>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Ojovanu V. </w:t>
      </w:r>
      <w:r w:rsidRPr="006657CC">
        <w:rPr>
          <w:rFonts w:ascii="Times New Roman" w:hAnsi="Times New Roman"/>
          <w:i/>
          <w:color w:val="4F81BD" w:themeColor="accent1"/>
          <w:lang w:val="ro-MD"/>
        </w:rPr>
        <w:t>Axiologia şi medicina: dimensiuni teoretico-metodologice.</w:t>
      </w:r>
      <w:r w:rsidR="00117E61" w:rsidRPr="006657CC">
        <w:rPr>
          <w:rFonts w:ascii="Times New Roman" w:hAnsi="Times New Roman"/>
          <w:color w:val="4F81BD" w:themeColor="accent1"/>
          <w:lang w:val="ro-MD"/>
        </w:rPr>
        <w:t xml:space="preserve"> Chişinău: UASM, </w:t>
      </w:r>
      <w:r w:rsidRPr="006657CC">
        <w:rPr>
          <w:rFonts w:ascii="Times New Roman" w:hAnsi="Times New Roman"/>
          <w:color w:val="4F81BD" w:themeColor="accent1"/>
          <w:lang w:val="ro-MD"/>
        </w:rPr>
        <w:t>2012.</w:t>
      </w:r>
    </w:p>
    <w:p w:rsidR="009B6821" w:rsidRPr="006657CC" w:rsidRDefault="009B6821" w:rsidP="00117E61">
      <w:pPr>
        <w:pStyle w:val="ListParagraph"/>
        <w:numPr>
          <w:ilvl w:val="0"/>
          <w:numId w:val="12"/>
        </w:numPr>
        <w:ind w:right="282"/>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Ţîrdea T.N. </w:t>
      </w:r>
      <w:r w:rsidRPr="006657CC">
        <w:rPr>
          <w:rFonts w:ascii="Times New Roman" w:hAnsi="Times New Roman"/>
          <w:i/>
          <w:color w:val="4F81BD" w:themeColor="accent1"/>
          <w:lang w:val="ro-MD"/>
        </w:rPr>
        <w:t>Filosofie şi Bioetică: istorie, personalităţi, paradigme.</w:t>
      </w:r>
      <w:r w:rsidRPr="006657CC">
        <w:rPr>
          <w:rFonts w:ascii="Times New Roman" w:hAnsi="Times New Roman"/>
          <w:color w:val="4F81BD" w:themeColor="accent1"/>
          <w:lang w:val="ro-MD"/>
        </w:rPr>
        <w:t xml:space="preserve"> Chişinău, 2000.</w:t>
      </w:r>
    </w:p>
    <w:p w:rsidR="009B6821" w:rsidRPr="006657CC" w:rsidRDefault="009B6821" w:rsidP="00117E61">
      <w:pPr>
        <w:pStyle w:val="ListParagraph"/>
        <w:numPr>
          <w:ilvl w:val="0"/>
          <w:numId w:val="12"/>
        </w:numPr>
        <w:ind w:right="282"/>
        <w:jc w:val="both"/>
        <w:rPr>
          <w:rFonts w:ascii="Times New Roman" w:hAnsi="Times New Roman"/>
          <w:caps/>
          <w:color w:val="4F81BD" w:themeColor="accent1"/>
          <w:lang w:val="ro-MD"/>
        </w:rPr>
      </w:pPr>
      <w:r w:rsidRPr="006657CC">
        <w:rPr>
          <w:rFonts w:ascii="Times New Roman" w:hAnsi="Times New Roman"/>
          <w:color w:val="4F81BD" w:themeColor="accent1"/>
          <w:lang w:val="ro-MD"/>
        </w:rPr>
        <w:lastRenderedPageBreak/>
        <w:t>Ţîrdea T.N</w:t>
      </w:r>
      <w:r w:rsidRPr="006657CC">
        <w:rPr>
          <w:rFonts w:ascii="Times New Roman" w:hAnsi="Times New Roman"/>
          <w:i/>
          <w:color w:val="4F81BD" w:themeColor="accent1"/>
          <w:lang w:val="ro-MD"/>
        </w:rPr>
        <w:t xml:space="preserve"> Elemente de bioetică.</w:t>
      </w:r>
      <w:r w:rsidRPr="006657CC">
        <w:rPr>
          <w:rFonts w:ascii="Times New Roman" w:hAnsi="Times New Roman"/>
          <w:color w:val="4F81BD" w:themeColor="accent1"/>
          <w:lang w:val="ro-MD"/>
        </w:rPr>
        <w:t xml:space="preserve"> Chişinău: Medicina, 2005.</w:t>
      </w:r>
    </w:p>
    <w:p w:rsidR="009B6821" w:rsidRPr="006657CC" w:rsidRDefault="009B6821" w:rsidP="00117E61">
      <w:pPr>
        <w:pStyle w:val="ListParagraph"/>
        <w:numPr>
          <w:ilvl w:val="0"/>
          <w:numId w:val="12"/>
        </w:numPr>
        <w:ind w:right="282"/>
        <w:jc w:val="both"/>
        <w:rPr>
          <w:rFonts w:ascii="Times New Roman" w:hAnsi="Times New Roman"/>
          <w:caps/>
          <w:color w:val="4F81BD" w:themeColor="accent1"/>
          <w:lang w:val="ro-MD"/>
        </w:rPr>
      </w:pPr>
      <w:r w:rsidRPr="006657CC">
        <w:rPr>
          <w:rFonts w:ascii="Times New Roman" w:hAnsi="Times New Roman"/>
          <w:color w:val="4F81BD" w:themeColor="accent1"/>
          <w:lang w:val="ro-MD"/>
        </w:rPr>
        <w:t>Ţîrdea T.N</w:t>
      </w:r>
      <w:r w:rsidRPr="006657CC">
        <w:rPr>
          <w:rFonts w:ascii="Times New Roman" w:hAnsi="Times New Roman"/>
          <w:i/>
          <w:color w:val="4F81BD" w:themeColor="accent1"/>
          <w:lang w:val="ro-MD"/>
        </w:rPr>
        <w:t xml:space="preserve"> Bioetică: origini, dileme, tendinţe</w:t>
      </w:r>
      <w:r w:rsidRPr="006657CC">
        <w:rPr>
          <w:rFonts w:ascii="Times New Roman" w:hAnsi="Times New Roman"/>
          <w:color w:val="4F81BD" w:themeColor="accent1"/>
          <w:lang w:val="ro-MD"/>
        </w:rPr>
        <w:t>. Suport de curs. Chişinău: Medicina, 2005.</w:t>
      </w:r>
    </w:p>
    <w:p w:rsidR="009B6821" w:rsidRPr="006657CC" w:rsidRDefault="009B6821" w:rsidP="00117E61">
      <w:pPr>
        <w:pStyle w:val="ListParagraph"/>
        <w:numPr>
          <w:ilvl w:val="0"/>
          <w:numId w:val="12"/>
        </w:numPr>
        <w:ind w:right="282"/>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Ţîrdea T.N., Berlinschi P.V., Popuşoi E.P. </w:t>
      </w:r>
      <w:r w:rsidRPr="006657CC">
        <w:rPr>
          <w:rFonts w:ascii="Times New Roman" w:hAnsi="Times New Roman"/>
          <w:i/>
          <w:color w:val="4F81BD" w:themeColor="accent1"/>
          <w:lang w:val="ro-MD"/>
        </w:rPr>
        <w:t>Filosofie - Etică - Medicină.</w:t>
      </w:r>
      <w:r w:rsidRPr="006657CC">
        <w:rPr>
          <w:rFonts w:ascii="Times New Roman" w:hAnsi="Times New Roman"/>
          <w:color w:val="4F81BD" w:themeColor="accent1"/>
          <w:lang w:val="ro-MD"/>
        </w:rPr>
        <w:t xml:space="preserve"> Chişinău, 1997.</w:t>
      </w:r>
    </w:p>
    <w:p w:rsidR="009B6821" w:rsidRPr="006657CC" w:rsidRDefault="009B6821" w:rsidP="00117E61">
      <w:pPr>
        <w:pStyle w:val="ListParagraph"/>
        <w:numPr>
          <w:ilvl w:val="0"/>
          <w:numId w:val="12"/>
        </w:numPr>
        <w:ind w:right="282"/>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Ţîrdea T.N., Gramma R. </w:t>
      </w:r>
      <w:r w:rsidRPr="006657CC">
        <w:rPr>
          <w:rFonts w:ascii="Times New Roman" w:hAnsi="Times New Roman"/>
          <w:i/>
          <w:color w:val="4F81BD" w:themeColor="accent1"/>
          <w:lang w:val="ro-MD"/>
        </w:rPr>
        <w:t>Bioetica medicală în Sănătate Publică.</w:t>
      </w:r>
      <w:r w:rsidRPr="006657CC">
        <w:rPr>
          <w:rFonts w:ascii="Times New Roman" w:hAnsi="Times New Roman"/>
          <w:color w:val="4F81BD" w:themeColor="accent1"/>
          <w:lang w:val="ro-MD"/>
        </w:rPr>
        <w:t xml:space="preserve"> Suport de curs.</w:t>
      </w:r>
      <w:r w:rsidRPr="006657CC">
        <w:rPr>
          <w:rFonts w:ascii="Times New Roman" w:hAnsi="Times New Roman"/>
          <w:i/>
          <w:color w:val="4F81BD" w:themeColor="accent1"/>
          <w:lang w:val="ro-MD"/>
        </w:rPr>
        <w:t xml:space="preserve"> </w:t>
      </w:r>
      <w:r w:rsidRPr="006657CC">
        <w:rPr>
          <w:rFonts w:ascii="Times New Roman" w:hAnsi="Times New Roman"/>
          <w:color w:val="4F81BD" w:themeColor="accent1"/>
          <w:lang w:val="ro-MD"/>
        </w:rPr>
        <w:t xml:space="preserve">Chişinău: </w:t>
      </w:r>
      <w:r w:rsidRPr="006657CC">
        <w:rPr>
          <w:rFonts w:ascii="Times New Roman" w:hAnsi="Times New Roman"/>
          <w:color w:val="4F81BD" w:themeColor="accent1"/>
          <w:lang w:val="ro-MD"/>
        </w:rPr>
        <w:tab/>
      </w:r>
      <w:r w:rsidRPr="006657CC">
        <w:rPr>
          <w:rFonts w:ascii="Times New Roman" w:hAnsi="Times New Roman"/>
          <w:color w:val="4F81BD" w:themeColor="accent1"/>
          <w:lang w:val="ro-MD"/>
        </w:rPr>
        <w:tab/>
      </w:r>
      <w:r w:rsidR="00DC37EA" w:rsidRPr="006657CC">
        <w:rPr>
          <w:rFonts w:ascii="Times New Roman" w:hAnsi="Times New Roman"/>
          <w:color w:val="4F81BD" w:themeColor="accent1"/>
          <w:lang w:val="ro-MD"/>
        </w:rPr>
        <w:t xml:space="preserve">     </w:t>
      </w:r>
      <w:r w:rsidRPr="006657CC">
        <w:rPr>
          <w:rFonts w:ascii="Times New Roman" w:hAnsi="Times New Roman"/>
          <w:color w:val="4F81BD" w:themeColor="accent1"/>
          <w:lang w:val="ro-MD"/>
        </w:rPr>
        <w:t>Bons Offices, 2007.</w:t>
      </w:r>
    </w:p>
    <w:p w:rsidR="009B6821" w:rsidRPr="006657CC" w:rsidRDefault="009B6821" w:rsidP="00117E61">
      <w:pPr>
        <w:pStyle w:val="ListParagraph"/>
        <w:numPr>
          <w:ilvl w:val="0"/>
          <w:numId w:val="12"/>
        </w:numPr>
        <w:ind w:right="282"/>
        <w:jc w:val="both"/>
        <w:rPr>
          <w:color w:val="4F81BD" w:themeColor="accent1"/>
          <w:lang w:val="ro-MD"/>
        </w:rPr>
      </w:pPr>
      <w:r w:rsidRPr="006657CC">
        <w:rPr>
          <w:rFonts w:ascii="Times New Roman" w:hAnsi="Times New Roman"/>
          <w:color w:val="4F81BD" w:themeColor="accent1"/>
          <w:lang w:val="ro-MD"/>
        </w:rPr>
        <w:t xml:space="preserve">Цырдя T.Н., Берлинский </w:t>
      </w:r>
      <w:r w:rsidRPr="006657CC">
        <w:rPr>
          <w:color w:val="4F81BD" w:themeColor="accent1"/>
          <w:lang w:val="ro-MD"/>
        </w:rPr>
        <w:t>П.В.</w:t>
      </w:r>
      <w:r w:rsidRPr="006657CC">
        <w:rPr>
          <w:i/>
          <w:color w:val="4F81BD" w:themeColor="accent1"/>
          <w:lang w:val="ro-MD"/>
        </w:rPr>
        <w:t xml:space="preserve"> Философия (С курсом биоэтики). </w:t>
      </w:r>
      <w:r w:rsidR="00117E61" w:rsidRPr="006657CC">
        <w:rPr>
          <w:color w:val="4F81BD" w:themeColor="accent1"/>
          <w:lang w:val="ro-MD"/>
        </w:rPr>
        <w:t xml:space="preserve">Кишинев: Medicina,  </w:t>
      </w:r>
      <w:r w:rsidRPr="006657CC">
        <w:rPr>
          <w:color w:val="4F81BD" w:themeColor="accent1"/>
          <w:lang w:val="ro-MD"/>
        </w:rPr>
        <w:t>2002.</w:t>
      </w:r>
    </w:p>
    <w:p w:rsidR="00DC37EA" w:rsidRPr="006657CC" w:rsidRDefault="00DC37EA" w:rsidP="009B6821">
      <w:pPr>
        <w:ind w:left="-720"/>
        <w:jc w:val="both"/>
        <w:rPr>
          <w:color w:val="4F81BD" w:themeColor="accent1"/>
          <w:lang w:val="ro-MD"/>
        </w:rPr>
      </w:pPr>
    </w:p>
    <w:p w:rsidR="009B6821" w:rsidRPr="006657CC" w:rsidRDefault="009B6821" w:rsidP="00117E61">
      <w:pPr>
        <w:ind w:left="142"/>
        <w:jc w:val="both"/>
        <w:rPr>
          <w:color w:val="4F81BD" w:themeColor="accent1"/>
          <w:lang w:val="ro-MD"/>
        </w:rPr>
      </w:pPr>
      <w:r w:rsidRPr="006657CC">
        <w:rPr>
          <w:b/>
          <w:i/>
          <w:color w:val="4F81BD" w:themeColor="accent1"/>
          <w:u w:val="single"/>
          <w:lang w:val="ro-MD"/>
        </w:rPr>
        <w:t>Suplimentară</w:t>
      </w:r>
      <w:r w:rsidRPr="006657CC">
        <w:rPr>
          <w:i/>
          <w:color w:val="4F81BD" w:themeColor="accent1"/>
          <w:lang w:val="ro-MD"/>
        </w:rPr>
        <w:t>:</w:t>
      </w:r>
    </w:p>
    <w:p w:rsidR="009B6821" w:rsidRPr="006657CC" w:rsidRDefault="009B6821" w:rsidP="00117E61">
      <w:pPr>
        <w:pStyle w:val="ListParagraph"/>
        <w:numPr>
          <w:ilvl w:val="0"/>
          <w:numId w:val="13"/>
        </w:numPr>
        <w:jc w:val="both"/>
        <w:rPr>
          <w:rFonts w:ascii="Times New Roman" w:hAnsi="Times New Roman"/>
          <w:i/>
          <w:color w:val="4F81BD" w:themeColor="accent1"/>
          <w:lang w:val="ro-MD"/>
        </w:rPr>
      </w:pPr>
      <w:r w:rsidRPr="006657CC">
        <w:rPr>
          <w:rFonts w:ascii="Times New Roman" w:hAnsi="Times New Roman"/>
          <w:color w:val="4F81BD" w:themeColor="accent1"/>
          <w:lang w:val="ro-MD"/>
        </w:rPr>
        <w:t xml:space="preserve">Astărăstoae V., Triff A.B. </w:t>
      </w:r>
      <w:r w:rsidRPr="006657CC">
        <w:rPr>
          <w:rFonts w:ascii="Times New Roman" w:hAnsi="Times New Roman"/>
          <w:i/>
          <w:color w:val="4F81BD" w:themeColor="accent1"/>
          <w:lang w:val="ro-MD"/>
        </w:rPr>
        <w:t xml:space="preserve">Essentialia in Bioetica. </w:t>
      </w:r>
      <w:r w:rsidRPr="006657CC">
        <w:rPr>
          <w:rFonts w:ascii="Times New Roman" w:hAnsi="Times New Roman"/>
          <w:color w:val="4F81BD" w:themeColor="accent1"/>
          <w:lang w:val="ro-MD"/>
        </w:rPr>
        <w:t xml:space="preserve"> Iaşi: Cantes, 1998.</w:t>
      </w:r>
    </w:p>
    <w:p w:rsidR="009B6821" w:rsidRPr="006657CC" w:rsidRDefault="009B6821" w:rsidP="00117E61">
      <w:pPr>
        <w:pStyle w:val="ListParagraph"/>
        <w:numPr>
          <w:ilvl w:val="0"/>
          <w:numId w:val="13"/>
        </w:numPr>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Astărăstoae V., Stoica O. </w:t>
      </w:r>
      <w:r w:rsidRPr="006657CC">
        <w:rPr>
          <w:rFonts w:ascii="Times New Roman" w:hAnsi="Times New Roman"/>
          <w:i/>
          <w:color w:val="4F81BD" w:themeColor="accent1"/>
          <w:lang w:val="ro-MD"/>
        </w:rPr>
        <w:t xml:space="preserve">Genetică versus Bioetică. </w:t>
      </w:r>
      <w:r w:rsidRPr="006657CC">
        <w:rPr>
          <w:rFonts w:ascii="Times New Roman" w:hAnsi="Times New Roman"/>
          <w:color w:val="4F81BD" w:themeColor="accent1"/>
          <w:lang w:val="ro-MD"/>
        </w:rPr>
        <w:t xml:space="preserve"> Iaşi: Polirom, 2002.</w:t>
      </w:r>
    </w:p>
    <w:p w:rsidR="009B6821" w:rsidRPr="006657CC" w:rsidRDefault="009B6821" w:rsidP="00117E61">
      <w:pPr>
        <w:pStyle w:val="ListParagraph"/>
        <w:numPr>
          <w:ilvl w:val="0"/>
          <w:numId w:val="13"/>
        </w:numPr>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Bioethics in Social Context. Edited by Barry Hoffmaster. Philadelphia: Temple </w:t>
      </w:r>
      <w:r w:rsidR="00117E61" w:rsidRPr="006657CC">
        <w:rPr>
          <w:rFonts w:ascii="Times New Roman" w:hAnsi="Times New Roman"/>
          <w:color w:val="4F81BD" w:themeColor="accent1"/>
          <w:lang w:val="ro-MD"/>
        </w:rPr>
        <w:t xml:space="preserve">  </w:t>
      </w:r>
      <w:r w:rsidR="00DC37EA" w:rsidRPr="006657CC">
        <w:rPr>
          <w:rFonts w:ascii="Times New Roman" w:hAnsi="Times New Roman"/>
          <w:color w:val="4F81BD" w:themeColor="accent1"/>
          <w:lang w:val="ro-MD"/>
        </w:rPr>
        <w:t xml:space="preserve"> </w:t>
      </w:r>
      <w:r w:rsidRPr="006657CC">
        <w:rPr>
          <w:rFonts w:ascii="Times New Roman" w:hAnsi="Times New Roman"/>
          <w:color w:val="4F81BD" w:themeColor="accent1"/>
          <w:lang w:val="ro-MD"/>
        </w:rPr>
        <w:t xml:space="preserve">University </w:t>
      </w:r>
      <w:r w:rsidR="00DC37EA" w:rsidRPr="006657CC">
        <w:rPr>
          <w:rFonts w:ascii="Times New Roman" w:hAnsi="Times New Roman"/>
          <w:color w:val="4F81BD" w:themeColor="accent1"/>
          <w:lang w:val="ro-MD"/>
        </w:rPr>
        <w:t xml:space="preserve">     </w:t>
      </w:r>
      <w:r w:rsidRPr="006657CC">
        <w:rPr>
          <w:rFonts w:ascii="Times New Roman" w:hAnsi="Times New Roman"/>
          <w:color w:val="4F81BD" w:themeColor="accent1"/>
          <w:lang w:val="ro-MD"/>
        </w:rPr>
        <w:t>Press, 2001.</w:t>
      </w:r>
    </w:p>
    <w:p w:rsidR="009B6821" w:rsidRPr="006657CC" w:rsidRDefault="009B6821" w:rsidP="00117E61">
      <w:pPr>
        <w:pStyle w:val="ListParagraph"/>
        <w:numPr>
          <w:ilvl w:val="0"/>
          <w:numId w:val="13"/>
        </w:numPr>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Nicolau S. </w:t>
      </w:r>
      <w:r w:rsidRPr="006657CC">
        <w:rPr>
          <w:rFonts w:ascii="Times New Roman" w:hAnsi="Times New Roman"/>
          <w:i/>
          <w:color w:val="4F81BD" w:themeColor="accent1"/>
          <w:lang w:val="ro-MD"/>
        </w:rPr>
        <w:t xml:space="preserve">Bioetica. </w:t>
      </w:r>
      <w:r w:rsidRPr="006657CC">
        <w:rPr>
          <w:rFonts w:ascii="Times New Roman" w:hAnsi="Times New Roman"/>
          <w:color w:val="4F81BD" w:themeColor="accent1"/>
          <w:lang w:val="ro-MD"/>
        </w:rPr>
        <w:t xml:space="preserve">Manual pentru învăţământul preuniversitar şi universitar de </w:t>
      </w:r>
      <w:r w:rsidR="00117E61" w:rsidRPr="006657CC">
        <w:rPr>
          <w:rFonts w:ascii="Times New Roman" w:hAnsi="Times New Roman"/>
          <w:color w:val="4F81BD" w:themeColor="accent1"/>
          <w:lang w:val="ro-MD"/>
        </w:rPr>
        <w:t xml:space="preserve"> </w:t>
      </w:r>
      <w:r w:rsidRPr="006657CC">
        <w:rPr>
          <w:rFonts w:ascii="Times New Roman" w:hAnsi="Times New Roman"/>
          <w:color w:val="4F81BD" w:themeColor="accent1"/>
          <w:lang w:val="ro-MD"/>
        </w:rPr>
        <w:t>specialitate.  Bucureşti, 1998.</w:t>
      </w:r>
    </w:p>
    <w:p w:rsidR="009B6821" w:rsidRPr="006657CC" w:rsidRDefault="009B6821" w:rsidP="00117E61">
      <w:pPr>
        <w:pStyle w:val="ListParagraph"/>
        <w:numPr>
          <w:ilvl w:val="0"/>
          <w:numId w:val="13"/>
        </w:numPr>
        <w:jc w:val="both"/>
        <w:rPr>
          <w:rFonts w:ascii="Times New Roman" w:hAnsi="Times New Roman"/>
          <w:color w:val="4F81BD" w:themeColor="accent1"/>
          <w:lang w:val="ro-MD"/>
        </w:rPr>
      </w:pPr>
      <w:r w:rsidRPr="006657CC">
        <w:rPr>
          <w:rFonts w:ascii="Times New Roman" w:hAnsi="Times New Roman"/>
          <w:i/>
          <w:color w:val="4F81BD" w:themeColor="accent1"/>
          <w:lang w:val="ro-MD"/>
        </w:rPr>
        <w:t>Pragmatic Bioethics.</w:t>
      </w:r>
      <w:r w:rsidRPr="006657CC">
        <w:rPr>
          <w:rFonts w:ascii="Times New Roman" w:hAnsi="Times New Roman"/>
          <w:color w:val="4F81BD" w:themeColor="accent1"/>
          <w:lang w:val="ro-MD"/>
        </w:rPr>
        <w:t xml:space="preserve"> Cambridge; London: A Bradford Book The MIT Press, 2003.</w:t>
      </w:r>
    </w:p>
    <w:p w:rsidR="009B6821" w:rsidRPr="006657CC" w:rsidRDefault="009B6821" w:rsidP="00117E61">
      <w:pPr>
        <w:pStyle w:val="ListParagraph"/>
        <w:numPr>
          <w:ilvl w:val="0"/>
          <w:numId w:val="13"/>
        </w:numPr>
        <w:jc w:val="both"/>
        <w:rPr>
          <w:rFonts w:ascii="Times New Roman" w:hAnsi="Times New Roman"/>
          <w:i/>
          <w:color w:val="4F81BD" w:themeColor="accent1"/>
          <w:lang w:val="ro-MD"/>
        </w:rPr>
      </w:pPr>
      <w:r w:rsidRPr="006657CC">
        <w:rPr>
          <w:rFonts w:ascii="Times New Roman" w:hAnsi="Times New Roman"/>
          <w:color w:val="4F81BD" w:themeColor="accent1"/>
          <w:lang w:val="ro-MD"/>
        </w:rPr>
        <w:t xml:space="preserve">Scripcaru Gh., Ciucă A., Astărăstoae V., Scripcaru C.. </w:t>
      </w:r>
      <w:r w:rsidRPr="006657CC">
        <w:rPr>
          <w:rFonts w:ascii="Times New Roman" w:hAnsi="Times New Roman"/>
          <w:i/>
          <w:color w:val="4F81BD" w:themeColor="accent1"/>
          <w:lang w:val="ro-MD"/>
        </w:rPr>
        <w:t xml:space="preserve">Bioetica, ştiinţele vieţii şi </w:t>
      </w:r>
      <w:r w:rsidR="00117E61" w:rsidRPr="006657CC">
        <w:rPr>
          <w:rFonts w:ascii="Times New Roman" w:hAnsi="Times New Roman"/>
          <w:i/>
          <w:color w:val="4F81BD" w:themeColor="accent1"/>
          <w:lang w:val="ro-MD"/>
        </w:rPr>
        <w:t xml:space="preserve">    </w:t>
      </w:r>
      <w:r w:rsidRPr="006657CC">
        <w:rPr>
          <w:rFonts w:ascii="Times New Roman" w:hAnsi="Times New Roman"/>
          <w:i/>
          <w:color w:val="4F81BD" w:themeColor="accent1"/>
          <w:lang w:val="ro-MD"/>
        </w:rPr>
        <w:t xml:space="preserve">drepturile omului. </w:t>
      </w:r>
      <w:r w:rsidRPr="006657CC">
        <w:rPr>
          <w:rFonts w:ascii="Times New Roman" w:hAnsi="Times New Roman"/>
          <w:color w:val="4F81BD" w:themeColor="accent1"/>
          <w:lang w:val="ro-MD"/>
        </w:rPr>
        <w:t>Iaşi; Bucureşti: Polirom, 1995.</w:t>
      </w:r>
    </w:p>
    <w:p w:rsidR="009B6821" w:rsidRPr="006657CC" w:rsidRDefault="009B6821" w:rsidP="00117E61">
      <w:pPr>
        <w:pStyle w:val="ListParagraph"/>
        <w:numPr>
          <w:ilvl w:val="0"/>
          <w:numId w:val="13"/>
        </w:numPr>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Швейцер А. </w:t>
      </w:r>
      <w:r w:rsidRPr="006657CC">
        <w:rPr>
          <w:rFonts w:ascii="Times New Roman" w:hAnsi="Times New Roman"/>
          <w:i/>
          <w:color w:val="4F81BD" w:themeColor="accent1"/>
          <w:lang w:val="ro-MD"/>
        </w:rPr>
        <w:t xml:space="preserve">Благоговение перед жизнью.  </w:t>
      </w:r>
      <w:r w:rsidRPr="006657CC">
        <w:rPr>
          <w:rFonts w:ascii="Times New Roman" w:hAnsi="Times New Roman"/>
          <w:color w:val="4F81BD" w:themeColor="accent1"/>
          <w:lang w:val="ro-MD"/>
        </w:rPr>
        <w:t xml:space="preserve">Москва, 1992. </w:t>
      </w:r>
    </w:p>
    <w:p w:rsidR="009B6821" w:rsidRPr="006657CC" w:rsidRDefault="009B6821" w:rsidP="00117E61">
      <w:pPr>
        <w:pStyle w:val="ListParagraph"/>
        <w:numPr>
          <w:ilvl w:val="0"/>
          <w:numId w:val="13"/>
        </w:numPr>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Яровинский М.Я. </w:t>
      </w:r>
      <w:r w:rsidRPr="006657CC">
        <w:rPr>
          <w:rFonts w:ascii="Times New Roman" w:hAnsi="Times New Roman"/>
          <w:i/>
          <w:color w:val="4F81BD" w:themeColor="accent1"/>
          <w:lang w:val="ro-MD"/>
        </w:rPr>
        <w:t>Лекции по курсу «Медицинская этика» (биоэтика).</w:t>
      </w:r>
      <w:r w:rsidRPr="006657CC">
        <w:rPr>
          <w:rFonts w:ascii="Times New Roman" w:hAnsi="Times New Roman"/>
          <w:color w:val="4F81BD" w:themeColor="accent1"/>
          <w:lang w:val="ro-MD"/>
        </w:rPr>
        <w:t xml:space="preserve"> Москва: </w:t>
      </w:r>
      <w:r w:rsidR="00DC37EA" w:rsidRPr="006657CC">
        <w:rPr>
          <w:rFonts w:ascii="Times New Roman" w:hAnsi="Times New Roman"/>
          <w:color w:val="4F81BD" w:themeColor="accent1"/>
          <w:lang w:val="ro-MD"/>
        </w:rPr>
        <w:t xml:space="preserve"> </w:t>
      </w:r>
      <w:r w:rsidRPr="006657CC">
        <w:rPr>
          <w:rFonts w:ascii="Times New Roman" w:hAnsi="Times New Roman"/>
          <w:color w:val="4F81BD" w:themeColor="accent1"/>
          <w:lang w:val="ro-MD"/>
        </w:rPr>
        <w:t>Медицина, 1999.</w:t>
      </w:r>
    </w:p>
    <w:p w:rsidR="009B6821" w:rsidRPr="006657CC" w:rsidRDefault="009B6821" w:rsidP="00117E61">
      <w:pPr>
        <w:pStyle w:val="ListParagraph"/>
        <w:numPr>
          <w:ilvl w:val="0"/>
          <w:numId w:val="13"/>
        </w:numPr>
        <w:jc w:val="both"/>
        <w:rPr>
          <w:rFonts w:ascii="Times New Roman" w:hAnsi="Times New Roman"/>
          <w:color w:val="4F81BD" w:themeColor="accent1"/>
          <w:lang w:val="ro-MD"/>
        </w:rPr>
      </w:pPr>
      <w:r w:rsidRPr="006657CC">
        <w:rPr>
          <w:rFonts w:ascii="Times New Roman" w:hAnsi="Times New Roman"/>
          <w:color w:val="4F81BD" w:themeColor="accent1"/>
          <w:lang w:val="ro-MD"/>
        </w:rPr>
        <w:t xml:space="preserve">Яровинский М.Я. </w:t>
      </w:r>
      <w:r w:rsidRPr="006657CC">
        <w:rPr>
          <w:rFonts w:ascii="Times New Roman" w:hAnsi="Times New Roman"/>
          <w:i/>
          <w:color w:val="4F81BD" w:themeColor="accent1"/>
          <w:lang w:val="ro-MD"/>
        </w:rPr>
        <w:t>Лекции по курсу “Медицинская этика” (биоэтика). 2</w:t>
      </w:r>
      <w:r w:rsidRPr="006657CC">
        <w:rPr>
          <w:rFonts w:ascii="Times New Roman" w:hAnsi="Times New Roman"/>
          <w:color w:val="4F81BD" w:themeColor="accent1"/>
          <w:lang w:val="ro-MD"/>
        </w:rPr>
        <w:t xml:space="preserve">-ой выпуск. </w:t>
      </w:r>
      <w:r w:rsidR="00DC37EA" w:rsidRPr="006657CC">
        <w:rPr>
          <w:rFonts w:ascii="Times New Roman" w:hAnsi="Times New Roman"/>
          <w:color w:val="4F81BD" w:themeColor="accent1"/>
          <w:lang w:val="ro-MD"/>
        </w:rPr>
        <w:t xml:space="preserve"> </w:t>
      </w:r>
      <w:r w:rsidRPr="006657CC">
        <w:rPr>
          <w:rFonts w:ascii="Times New Roman" w:hAnsi="Times New Roman"/>
          <w:color w:val="4F81BD" w:themeColor="accent1"/>
          <w:lang w:val="ro-MD"/>
        </w:rPr>
        <w:t>Москва: Медицина, 2000.</w:t>
      </w:r>
    </w:p>
    <w:p w:rsidR="00A06ACF" w:rsidRPr="006657CC" w:rsidRDefault="00A06ACF" w:rsidP="00A06ACF">
      <w:pPr>
        <w:shd w:val="clear" w:color="auto" w:fill="FFFFFF"/>
        <w:spacing w:after="120"/>
        <w:rPr>
          <w:color w:val="4F81BD" w:themeColor="accent1"/>
          <w:lang w:val="ro-MD"/>
        </w:rPr>
      </w:pPr>
    </w:p>
    <w:p w:rsidR="00A06ACF" w:rsidRPr="006657CC" w:rsidRDefault="00466D86" w:rsidP="004A4BB3">
      <w:pPr>
        <w:widowControl w:val="0"/>
        <w:spacing w:after="120" w:line="276" w:lineRule="auto"/>
        <w:ind w:left="782"/>
        <w:rPr>
          <w:b/>
          <w:bCs/>
          <w:color w:val="4F81BD" w:themeColor="accent1"/>
          <w:u w:val="single"/>
          <w:lang w:val="ro-MD" w:eastAsia="en-US"/>
        </w:rPr>
      </w:pPr>
      <w:r w:rsidRPr="006657CC">
        <w:rPr>
          <w:b/>
          <w:bCs/>
          <w:color w:val="4F81BD" w:themeColor="accent1"/>
          <w:u w:val="single"/>
          <w:lang w:val="ro-MD" w:eastAsia="en-US"/>
        </w:rPr>
        <w:t xml:space="preserve">II  -  </w:t>
      </w:r>
      <w:r w:rsidR="00A06ACF" w:rsidRPr="006657CC">
        <w:rPr>
          <w:b/>
          <w:bCs/>
          <w:color w:val="4F81BD" w:themeColor="accent1"/>
          <w:u w:val="single"/>
          <w:lang w:val="ro-MD" w:eastAsia="en-US"/>
        </w:rPr>
        <w:t>Stagiul conex de MEDICINĂ LEGALĂ</w:t>
      </w:r>
    </w:p>
    <w:p w:rsidR="006D3419" w:rsidRPr="006657CC" w:rsidRDefault="00DC37EA" w:rsidP="00DC37EA">
      <w:pPr>
        <w:shd w:val="clear" w:color="auto" w:fill="FFFFFF"/>
        <w:spacing w:after="120"/>
        <w:rPr>
          <w:b/>
          <w:color w:val="4F81BD" w:themeColor="accent1"/>
          <w:spacing w:val="-1"/>
          <w:lang w:val="ro-MD"/>
        </w:rPr>
      </w:pPr>
      <w:r w:rsidRPr="006657CC">
        <w:rPr>
          <w:b/>
          <w:color w:val="4F81BD" w:themeColor="accent1"/>
          <w:spacing w:val="5"/>
          <w:lang w:val="ro-MD"/>
        </w:rPr>
        <w:t xml:space="preserve">1. </w:t>
      </w:r>
      <w:r w:rsidR="00A06ACF" w:rsidRPr="006657CC">
        <w:rPr>
          <w:b/>
          <w:color w:val="4F81BD" w:themeColor="accent1"/>
          <w:spacing w:val="5"/>
          <w:lang w:val="ro-MD"/>
        </w:rPr>
        <w:t>PLANUL TEMATIC AL PRELEGERILOR, SEMINARELOR ŞI</w:t>
      </w:r>
      <w:r w:rsidR="00A06ACF" w:rsidRPr="006657CC">
        <w:rPr>
          <w:color w:val="4F81BD" w:themeColor="accent1"/>
          <w:lang w:val="ro-MD"/>
        </w:rPr>
        <w:t xml:space="preserve"> </w:t>
      </w:r>
      <w:r w:rsidR="00A06ACF" w:rsidRPr="006657CC">
        <w:rPr>
          <w:b/>
          <w:color w:val="4F81BD" w:themeColor="accent1"/>
          <w:spacing w:val="-2"/>
          <w:lang w:val="ro-MD"/>
        </w:rPr>
        <w:t>LUCRĂRILOR PRACTICE de MEDICINĂ LEGALĂ pentru rezidenți,</w:t>
      </w:r>
      <w:r w:rsidRPr="006657CC">
        <w:rPr>
          <w:b/>
          <w:color w:val="4F81BD" w:themeColor="accent1"/>
          <w:spacing w:val="-2"/>
          <w:lang w:val="ro-MD"/>
        </w:rPr>
        <w:t xml:space="preserve"> </w:t>
      </w:r>
      <w:r w:rsidR="00A06ACF" w:rsidRPr="006657CC">
        <w:rPr>
          <w:b/>
          <w:color w:val="4F81BD" w:themeColor="accent1"/>
          <w:spacing w:val="-2"/>
          <w:lang w:val="ro-MD"/>
        </w:rPr>
        <w:t xml:space="preserve">specialitatea  </w:t>
      </w:r>
      <w:r w:rsidR="00A06ACF" w:rsidRPr="006657CC">
        <w:rPr>
          <w:b/>
          <w:color w:val="4F81BD" w:themeColor="accent1"/>
          <w:spacing w:val="-1"/>
          <w:lang w:val="ro-MD"/>
        </w:rPr>
        <w:t>ANATOMIE PATOLOGICĂ</w:t>
      </w:r>
    </w:p>
    <w:tbl>
      <w:tblPr>
        <w:tblStyle w:val="TableGrid"/>
        <w:tblW w:w="9209" w:type="dxa"/>
        <w:tblLook w:val="01E0" w:firstRow="1" w:lastRow="1" w:firstColumn="1" w:lastColumn="1" w:noHBand="0" w:noVBand="0"/>
      </w:tblPr>
      <w:tblGrid>
        <w:gridCol w:w="617"/>
        <w:gridCol w:w="4011"/>
        <w:gridCol w:w="890"/>
        <w:gridCol w:w="1199"/>
        <w:gridCol w:w="1157"/>
        <w:gridCol w:w="1335"/>
      </w:tblGrid>
      <w:tr w:rsidR="008C1AB8" w:rsidRPr="006657CC" w:rsidTr="00E36EE8">
        <w:trPr>
          <w:trHeight w:val="429"/>
        </w:trPr>
        <w:tc>
          <w:tcPr>
            <w:tcW w:w="636" w:type="dxa"/>
            <w:vMerge w:val="restart"/>
          </w:tcPr>
          <w:p w:rsidR="00A06ACF" w:rsidRPr="006657CC" w:rsidRDefault="00A06ACF" w:rsidP="009B6821">
            <w:pPr>
              <w:jc w:val="center"/>
              <w:rPr>
                <w:color w:val="4F81BD" w:themeColor="accent1"/>
                <w:spacing w:val="-2"/>
                <w:sz w:val="26"/>
                <w:szCs w:val="26"/>
                <w:lang w:val="ro-MD"/>
              </w:rPr>
            </w:pPr>
            <w:r w:rsidRPr="006657CC">
              <w:rPr>
                <w:color w:val="4F81BD" w:themeColor="accent1"/>
                <w:spacing w:val="-2"/>
                <w:sz w:val="26"/>
                <w:szCs w:val="26"/>
                <w:lang w:val="ro-MD"/>
              </w:rPr>
              <w:t>Nr.</w:t>
            </w:r>
          </w:p>
        </w:tc>
        <w:tc>
          <w:tcPr>
            <w:tcW w:w="4564" w:type="dxa"/>
            <w:vMerge w:val="restart"/>
          </w:tcPr>
          <w:p w:rsidR="00A06ACF" w:rsidRPr="006657CC" w:rsidRDefault="00A06ACF" w:rsidP="009B6821">
            <w:pPr>
              <w:jc w:val="center"/>
              <w:rPr>
                <w:b/>
                <w:color w:val="4F81BD" w:themeColor="accent1"/>
                <w:spacing w:val="-2"/>
                <w:sz w:val="26"/>
                <w:szCs w:val="26"/>
                <w:lang w:val="ro-MD"/>
              </w:rPr>
            </w:pPr>
            <w:r w:rsidRPr="006657CC">
              <w:rPr>
                <w:color w:val="4F81BD" w:themeColor="accent1"/>
                <w:sz w:val="26"/>
                <w:szCs w:val="26"/>
                <w:lang w:val="ro-MD"/>
              </w:rPr>
              <w:t>Denumirea compartimentelor si temelor</w:t>
            </w:r>
          </w:p>
        </w:tc>
        <w:tc>
          <w:tcPr>
            <w:tcW w:w="4009" w:type="dxa"/>
            <w:gridSpan w:val="4"/>
          </w:tcPr>
          <w:p w:rsidR="00A06ACF" w:rsidRPr="006657CC" w:rsidRDefault="00A06ACF" w:rsidP="009B6821">
            <w:pPr>
              <w:jc w:val="center"/>
              <w:rPr>
                <w:b/>
                <w:color w:val="4F81BD" w:themeColor="accent1"/>
                <w:spacing w:val="-2"/>
                <w:sz w:val="26"/>
                <w:szCs w:val="26"/>
                <w:lang w:val="ro-MD"/>
              </w:rPr>
            </w:pPr>
            <w:r w:rsidRPr="006657CC">
              <w:rPr>
                <w:color w:val="4F81BD" w:themeColor="accent1"/>
                <w:sz w:val="26"/>
                <w:szCs w:val="26"/>
                <w:lang w:val="ro-MD"/>
              </w:rPr>
              <w:t>Numărul de ore</w:t>
            </w:r>
          </w:p>
        </w:tc>
      </w:tr>
      <w:tr w:rsidR="008C1AB8" w:rsidRPr="006657CC" w:rsidTr="00E36EE8">
        <w:trPr>
          <w:trHeight w:val="538"/>
        </w:trPr>
        <w:tc>
          <w:tcPr>
            <w:tcW w:w="636" w:type="dxa"/>
            <w:vMerge/>
          </w:tcPr>
          <w:p w:rsidR="00A06ACF" w:rsidRPr="006657CC" w:rsidRDefault="00A06ACF" w:rsidP="009B6821">
            <w:pPr>
              <w:jc w:val="center"/>
              <w:rPr>
                <w:color w:val="4F81BD" w:themeColor="accent1"/>
                <w:spacing w:val="-2"/>
                <w:sz w:val="26"/>
                <w:szCs w:val="26"/>
                <w:lang w:val="ro-MD"/>
              </w:rPr>
            </w:pPr>
          </w:p>
        </w:tc>
        <w:tc>
          <w:tcPr>
            <w:tcW w:w="4564" w:type="dxa"/>
            <w:vMerge/>
          </w:tcPr>
          <w:p w:rsidR="00A06ACF" w:rsidRPr="006657CC" w:rsidRDefault="00A06ACF" w:rsidP="009B6821">
            <w:pPr>
              <w:jc w:val="center"/>
              <w:rPr>
                <w:b/>
                <w:color w:val="4F81BD" w:themeColor="accent1"/>
                <w:spacing w:val="-2"/>
                <w:sz w:val="26"/>
                <w:szCs w:val="26"/>
                <w:lang w:val="ro-MD"/>
              </w:rPr>
            </w:pPr>
          </w:p>
        </w:tc>
        <w:tc>
          <w:tcPr>
            <w:tcW w:w="942" w:type="dxa"/>
            <w:vAlign w:val="center"/>
          </w:tcPr>
          <w:p w:rsidR="00A06ACF" w:rsidRPr="006657CC" w:rsidRDefault="00A06ACF" w:rsidP="009B6821">
            <w:pPr>
              <w:jc w:val="center"/>
              <w:rPr>
                <w:color w:val="4F81BD" w:themeColor="accent1"/>
                <w:sz w:val="26"/>
                <w:szCs w:val="26"/>
                <w:lang w:val="ro-MD"/>
              </w:rPr>
            </w:pPr>
            <w:r w:rsidRPr="006657CC">
              <w:rPr>
                <w:color w:val="4F81BD" w:themeColor="accent1"/>
                <w:sz w:val="26"/>
                <w:szCs w:val="26"/>
                <w:lang w:val="ro-MD"/>
              </w:rPr>
              <w:t xml:space="preserve">Curs </w:t>
            </w:r>
          </w:p>
        </w:tc>
        <w:tc>
          <w:tcPr>
            <w:tcW w:w="1199" w:type="dxa"/>
            <w:vAlign w:val="center"/>
          </w:tcPr>
          <w:p w:rsidR="00A06ACF" w:rsidRPr="006657CC" w:rsidRDefault="00A06ACF" w:rsidP="009B6821">
            <w:pPr>
              <w:jc w:val="center"/>
              <w:rPr>
                <w:color w:val="4F81BD" w:themeColor="accent1"/>
                <w:sz w:val="26"/>
                <w:szCs w:val="26"/>
                <w:lang w:val="ro-MD"/>
              </w:rPr>
            </w:pPr>
            <w:r w:rsidRPr="006657CC">
              <w:rPr>
                <w:color w:val="4F81BD" w:themeColor="accent1"/>
                <w:sz w:val="26"/>
                <w:szCs w:val="26"/>
                <w:lang w:val="ro-MD"/>
              </w:rPr>
              <w:t xml:space="preserve">Seminare </w:t>
            </w:r>
          </w:p>
        </w:tc>
        <w:tc>
          <w:tcPr>
            <w:tcW w:w="1191" w:type="dxa"/>
            <w:vAlign w:val="center"/>
          </w:tcPr>
          <w:p w:rsidR="00A06ACF" w:rsidRPr="006657CC" w:rsidRDefault="00A06ACF" w:rsidP="009B6821">
            <w:pPr>
              <w:jc w:val="center"/>
              <w:rPr>
                <w:color w:val="4F81BD" w:themeColor="accent1"/>
                <w:sz w:val="26"/>
                <w:szCs w:val="26"/>
                <w:lang w:val="ro-MD"/>
              </w:rPr>
            </w:pPr>
            <w:r w:rsidRPr="006657CC">
              <w:rPr>
                <w:color w:val="4F81BD" w:themeColor="accent1"/>
                <w:sz w:val="26"/>
                <w:szCs w:val="26"/>
                <w:lang w:val="ro-MD"/>
              </w:rPr>
              <w:t>Lucrări practice</w:t>
            </w:r>
          </w:p>
        </w:tc>
        <w:tc>
          <w:tcPr>
            <w:tcW w:w="677" w:type="dxa"/>
          </w:tcPr>
          <w:p w:rsidR="00A06ACF" w:rsidRPr="006657CC" w:rsidRDefault="00A06ACF" w:rsidP="009B6821">
            <w:pPr>
              <w:jc w:val="center"/>
              <w:rPr>
                <w:color w:val="4F81BD" w:themeColor="accent1"/>
                <w:spacing w:val="-2"/>
                <w:sz w:val="26"/>
                <w:szCs w:val="26"/>
                <w:lang w:val="ro-MD"/>
              </w:rPr>
            </w:pPr>
            <w:r w:rsidRPr="006657CC">
              <w:rPr>
                <w:color w:val="4F81BD" w:themeColor="accent1"/>
                <w:spacing w:val="-2"/>
                <w:sz w:val="26"/>
                <w:szCs w:val="26"/>
                <w:lang w:val="ro-MD"/>
              </w:rPr>
              <w:t>Activitatea clinică</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4564" w:type="dxa"/>
            <w:vAlign w:val="center"/>
          </w:tcPr>
          <w:p w:rsidR="00E90869" w:rsidRPr="006657CC" w:rsidRDefault="00E90869" w:rsidP="00C50346">
            <w:pPr>
              <w:jc w:val="both"/>
              <w:rPr>
                <w:color w:val="4F81BD" w:themeColor="accent1"/>
                <w:szCs w:val="28"/>
                <w:lang w:val="ro-MD"/>
              </w:rPr>
            </w:pPr>
            <w:r w:rsidRPr="006657CC">
              <w:rPr>
                <w:color w:val="4F81BD" w:themeColor="accent1"/>
                <w:szCs w:val="28"/>
                <w:lang w:val="ro-MD"/>
              </w:rPr>
              <w:t>Activitatea serviciului medico-legal. Obiectul şi subiectul medicinii legale. Bazele procesuale ale expertizei medico-legale. Documentația medico-legală.</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2</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4</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2.</w:t>
            </w:r>
          </w:p>
        </w:tc>
        <w:tc>
          <w:tcPr>
            <w:tcW w:w="4564" w:type="dxa"/>
            <w:vAlign w:val="center"/>
          </w:tcPr>
          <w:p w:rsidR="00E90869" w:rsidRPr="006657CC" w:rsidRDefault="00E90869" w:rsidP="00C50346">
            <w:pPr>
              <w:rPr>
                <w:color w:val="4F81BD" w:themeColor="accent1"/>
                <w:szCs w:val="28"/>
                <w:lang w:val="ro-MD"/>
              </w:rPr>
            </w:pPr>
            <w:r w:rsidRPr="006657CC">
              <w:rPr>
                <w:color w:val="4F81BD" w:themeColor="accent1"/>
                <w:szCs w:val="28"/>
                <w:lang w:val="ro-MD"/>
              </w:rPr>
              <w:t>Tanatologia medico-legală. Semiologia tanatologică (necropsia): semnele morţii şi modificările cadaverice</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4</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3.</w:t>
            </w:r>
          </w:p>
        </w:tc>
        <w:tc>
          <w:tcPr>
            <w:tcW w:w="4564" w:type="dxa"/>
            <w:vAlign w:val="center"/>
          </w:tcPr>
          <w:p w:rsidR="00E90869" w:rsidRPr="006657CC" w:rsidRDefault="00E90869" w:rsidP="00C50346">
            <w:pPr>
              <w:rPr>
                <w:color w:val="4F81BD" w:themeColor="accent1"/>
                <w:szCs w:val="28"/>
                <w:lang w:val="ro-MD"/>
              </w:rPr>
            </w:pPr>
            <w:r w:rsidRPr="006657CC">
              <w:rPr>
                <w:color w:val="4F81BD" w:themeColor="accent1"/>
                <w:szCs w:val="28"/>
                <w:lang w:val="ro-MD"/>
              </w:rPr>
              <w:t xml:space="preserve">Manifestările postvitale. Tanatocronologia – metode în aprecierea vechimii morţii. Expertiza medico-legală privind cadavrele </w:t>
            </w:r>
            <w:r w:rsidRPr="006657CC">
              <w:rPr>
                <w:color w:val="4F81BD" w:themeColor="accent1"/>
                <w:szCs w:val="28"/>
                <w:lang w:val="ro-MD"/>
              </w:rPr>
              <w:lastRenderedPageBreak/>
              <w:t>(motivele, temeiul juridic, particularitățile autopsiei).</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lastRenderedPageBreak/>
              <w:t>-</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2</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4</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4.</w:t>
            </w:r>
          </w:p>
        </w:tc>
        <w:tc>
          <w:tcPr>
            <w:tcW w:w="4564" w:type="dxa"/>
            <w:vAlign w:val="center"/>
          </w:tcPr>
          <w:p w:rsidR="00E90869" w:rsidRPr="006657CC" w:rsidRDefault="00E90869" w:rsidP="00C50346">
            <w:pPr>
              <w:rPr>
                <w:color w:val="4F81BD" w:themeColor="accent1"/>
                <w:szCs w:val="28"/>
                <w:lang w:val="ro-MD"/>
              </w:rPr>
            </w:pPr>
            <w:r w:rsidRPr="006657CC">
              <w:rPr>
                <w:color w:val="4F81BD" w:themeColor="accent1"/>
                <w:szCs w:val="28"/>
                <w:lang w:val="ro-MD"/>
              </w:rPr>
              <w:t>Cercetarea cadavrului la faţa locului. Depistarea şi recoltarea probelor de origine biologică.</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2</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4</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5.</w:t>
            </w:r>
          </w:p>
        </w:tc>
        <w:tc>
          <w:tcPr>
            <w:tcW w:w="4564" w:type="dxa"/>
            <w:vAlign w:val="center"/>
          </w:tcPr>
          <w:p w:rsidR="00E90869" w:rsidRPr="006657CC" w:rsidRDefault="00E90869" w:rsidP="00C50346">
            <w:pPr>
              <w:rPr>
                <w:color w:val="4F81BD" w:themeColor="accent1"/>
                <w:szCs w:val="28"/>
                <w:lang w:val="ro-MD"/>
              </w:rPr>
            </w:pPr>
            <w:r w:rsidRPr="006657CC">
              <w:rPr>
                <w:color w:val="4F81BD" w:themeColor="accent1"/>
                <w:szCs w:val="28"/>
                <w:lang w:val="ro-MD"/>
              </w:rPr>
              <w:t>Moartea subită – aspecte medico-legale. Examenul medico-legal al cadavrelor de nou-născuţi. Pruncuciderea.</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4</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6.</w:t>
            </w:r>
          </w:p>
        </w:tc>
        <w:tc>
          <w:tcPr>
            <w:tcW w:w="4564" w:type="dxa"/>
            <w:vAlign w:val="center"/>
          </w:tcPr>
          <w:p w:rsidR="00E90869" w:rsidRPr="006657CC" w:rsidRDefault="00E90869" w:rsidP="00C50346">
            <w:pPr>
              <w:rPr>
                <w:color w:val="4F81BD" w:themeColor="accent1"/>
                <w:szCs w:val="28"/>
                <w:lang w:val="ro-MD"/>
              </w:rPr>
            </w:pPr>
            <w:r w:rsidRPr="006657CC">
              <w:rPr>
                <w:color w:val="4F81BD" w:themeColor="accent1"/>
                <w:szCs w:val="28"/>
                <w:lang w:val="ro-MD"/>
              </w:rPr>
              <w:t>Metodologia şi particularităţile necropsiei cadavrelor persoanelor neidentificate, dezmembrate, scheletate, exhumate.</w:t>
            </w:r>
          </w:p>
          <w:p w:rsidR="00E90869" w:rsidRPr="006657CC" w:rsidRDefault="00E90869" w:rsidP="00C50346">
            <w:pPr>
              <w:rPr>
                <w:color w:val="4F81BD" w:themeColor="accent1"/>
                <w:szCs w:val="28"/>
                <w:lang w:val="ro-MD"/>
              </w:rPr>
            </w:pPr>
            <w:r w:rsidRPr="006657CC">
              <w:rPr>
                <w:color w:val="4F81BD" w:themeColor="accent1"/>
                <w:szCs w:val="28"/>
                <w:lang w:val="ro-MD"/>
              </w:rPr>
              <w:t>Problematica medico-legală privind autopsia cadavrelor persoanelor decedate în instituţiile medicale.</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5</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7.</w:t>
            </w:r>
          </w:p>
        </w:tc>
        <w:tc>
          <w:tcPr>
            <w:tcW w:w="4564" w:type="dxa"/>
            <w:vAlign w:val="center"/>
          </w:tcPr>
          <w:p w:rsidR="00E90869" w:rsidRPr="006657CC" w:rsidRDefault="00E90869" w:rsidP="00C50346">
            <w:pPr>
              <w:rPr>
                <w:color w:val="4F81BD" w:themeColor="accent1"/>
                <w:szCs w:val="28"/>
                <w:lang w:val="ro-MD"/>
              </w:rPr>
            </w:pPr>
            <w:r w:rsidRPr="006657CC">
              <w:rPr>
                <w:color w:val="4F81BD" w:themeColor="accent1"/>
                <w:szCs w:val="28"/>
                <w:lang w:val="ro-MD"/>
              </w:rPr>
              <w:t xml:space="preserve">Traumatologia medico-legală mecanică (leziuni produse prin obiecte contondente, ascuţite şi armele de foc). </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5</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8.</w:t>
            </w:r>
          </w:p>
        </w:tc>
        <w:tc>
          <w:tcPr>
            <w:tcW w:w="4564" w:type="dxa"/>
            <w:vAlign w:val="center"/>
          </w:tcPr>
          <w:p w:rsidR="00E90869" w:rsidRPr="006657CC" w:rsidRDefault="00E90869" w:rsidP="00C50346">
            <w:pPr>
              <w:rPr>
                <w:color w:val="4F81BD" w:themeColor="accent1"/>
                <w:szCs w:val="28"/>
                <w:lang w:val="ro-MD"/>
              </w:rPr>
            </w:pPr>
            <w:r w:rsidRPr="006657CC">
              <w:rPr>
                <w:color w:val="4F81BD" w:themeColor="accent1"/>
                <w:szCs w:val="28"/>
                <w:lang w:val="ro-MD"/>
              </w:rPr>
              <w:t>Asfixiile mecanice. Toxicologia medico-legală particulară.</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2</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4</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9.</w:t>
            </w:r>
          </w:p>
        </w:tc>
        <w:tc>
          <w:tcPr>
            <w:tcW w:w="4564" w:type="dxa"/>
            <w:vAlign w:val="center"/>
          </w:tcPr>
          <w:p w:rsidR="00E90869" w:rsidRPr="006657CC" w:rsidRDefault="00E90869" w:rsidP="00C50346">
            <w:pPr>
              <w:rPr>
                <w:color w:val="4F81BD" w:themeColor="accent1"/>
                <w:szCs w:val="28"/>
                <w:lang w:val="ro-MD"/>
              </w:rPr>
            </w:pPr>
            <w:r w:rsidRPr="006657CC">
              <w:rPr>
                <w:color w:val="4F81BD" w:themeColor="accent1"/>
                <w:szCs w:val="28"/>
                <w:lang w:val="ro-MD"/>
              </w:rPr>
              <w:t>Dreptul Constituţional la sănătate şi asistenţă medicală a populaţiei. Legea ocrotirii sănătăţii. Drepturile şi obligaţiile pacientului, realizarea şi protecţia lor.</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2</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4</w:t>
            </w:r>
          </w:p>
        </w:tc>
      </w:tr>
      <w:tr w:rsidR="008C1AB8"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10.</w:t>
            </w:r>
          </w:p>
        </w:tc>
        <w:tc>
          <w:tcPr>
            <w:tcW w:w="4564" w:type="dxa"/>
            <w:vAlign w:val="center"/>
          </w:tcPr>
          <w:p w:rsidR="00E90869" w:rsidRPr="006657CC" w:rsidRDefault="00E90869" w:rsidP="00C50346">
            <w:pPr>
              <w:rPr>
                <w:color w:val="4F81BD" w:themeColor="accent1"/>
                <w:szCs w:val="28"/>
                <w:lang w:val="ro-MD"/>
              </w:rPr>
            </w:pPr>
            <w:r w:rsidRPr="006657CC">
              <w:rPr>
                <w:color w:val="4F81BD" w:themeColor="accent1"/>
                <w:szCs w:val="28"/>
                <w:lang w:val="ro-MD"/>
              </w:rPr>
              <w:t>Exercitarea profesiunii de medic în Republica Moldova. Răspunderea juridică a prestatorului de servicii medicale.</w:t>
            </w:r>
          </w:p>
        </w:tc>
        <w:tc>
          <w:tcPr>
            <w:tcW w:w="942"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2</w:t>
            </w:r>
          </w:p>
        </w:tc>
        <w:tc>
          <w:tcPr>
            <w:tcW w:w="1199"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1</w:t>
            </w:r>
          </w:p>
        </w:tc>
        <w:tc>
          <w:tcPr>
            <w:tcW w:w="1191"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w:t>
            </w:r>
          </w:p>
        </w:tc>
        <w:tc>
          <w:tcPr>
            <w:tcW w:w="677" w:type="dxa"/>
            <w:vAlign w:val="center"/>
          </w:tcPr>
          <w:p w:rsidR="00E90869" w:rsidRPr="006657CC" w:rsidRDefault="00E90869" w:rsidP="00C50346">
            <w:pPr>
              <w:jc w:val="center"/>
              <w:rPr>
                <w:color w:val="4F81BD" w:themeColor="accent1"/>
                <w:szCs w:val="28"/>
                <w:lang w:val="ro-MD"/>
              </w:rPr>
            </w:pPr>
            <w:r w:rsidRPr="006657CC">
              <w:rPr>
                <w:color w:val="4F81BD" w:themeColor="accent1"/>
                <w:szCs w:val="28"/>
                <w:lang w:val="ro-MD"/>
              </w:rPr>
              <w:t>4</w:t>
            </w:r>
          </w:p>
        </w:tc>
      </w:tr>
      <w:tr w:rsidR="00E90869" w:rsidRPr="006657CC" w:rsidTr="00E36EE8">
        <w:trPr>
          <w:trHeight w:val="538"/>
        </w:trPr>
        <w:tc>
          <w:tcPr>
            <w:tcW w:w="636" w:type="dxa"/>
            <w:vAlign w:val="center"/>
          </w:tcPr>
          <w:p w:rsidR="00E90869" w:rsidRPr="006657CC" w:rsidRDefault="00E90869" w:rsidP="00C50346">
            <w:pPr>
              <w:jc w:val="center"/>
              <w:rPr>
                <w:color w:val="4F81BD" w:themeColor="accent1"/>
                <w:szCs w:val="28"/>
                <w:lang w:val="ro-MD"/>
              </w:rPr>
            </w:pPr>
          </w:p>
        </w:tc>
        <w:tc>
          <w:tcPr>
            <w:tcW w:w="4564" w:type="dxa"/>
            <w:vAlign w:val="center"/>
          </w:tcPr>
          <w:p w:rsidR="00E90869" w:rsidRPr="006657CC" w:rsidRDefault="00E90869" w:rsidP="00E90869">
            <w:pPr>
              <w:jc w:val="right"/>
              <w:rPr>
                <w:b/>
                <w:color w:val="4F81BD" w:themeColor="accent1"/>
                <w:lang w:val="ro-MD"/>
              </w:rPr>
            </w:pPr>
            <w:r w:rsidRPr="006657CC">
              <w:rPr>
                <w:b/>
                <w:color w:val="4F81BD" w:themeColor="accent1"/>
                <w:szCs w:val="28"/>
                <w:lang w:val="ro-MD"/>
              </w:rPr>
              <w:t>Total ore</w:t>
            </w:r>
          </w:p>
        </w:tc>
        <w:tc>
          <w:tcPr>
            <w:tcW w:w="942" w:type="dxa"/>
            <w:vAlign w:val="center"/>
          </w:tcPr>
          <w:p w:rsidR="00E90869" w:rsidRPr="006657CC" w:rsidRDefault="00E90869" w:rsidP="00C50346">
            <w:pPr>
              <w:jc w:val="center"/>
              <w:rPr>
                <w:color w:val="4F81BD" w:themeColor="accent1"/>
                <w:szCs w:val="28"/>
                <w:lang w:val="ro-MD"/>
              </w:rPr>
            </w:pPr>
            <w:r w:rsidRPr="006657CC">
              <w:rPr>
                <w:b/>
                <w:color w:val="4F81BD" w:themeColor="accent1"/>
                <w:szCs w:val="28"/>
                <w:lang w:val="ro-MD"/>
              </w:rPr>
              <w:t>13</w:t>
            </w:r>
          </w:p>
        </w:tc>
        <w:tc>
          <w:tcPr>
            <w:tcW w:w="1199" w:type="dxa"/>
            <w:vAlign w:val="center"/>
          </w:tcPr>
          <w:p w:rsidR="00E90869" w:rsidRPr="006657CC" w:rsidRDefault="00E90869" w:rsidP="00C50346">
            <w:pPr>
              <w:jc w:val="center"/>
              <w:rPr>
                <w:color w:val="4F81BD" w:themeColor="accent1"/>
                <w:szCs w:val="28"/>
                <w:lang w:val="ro-MD"/>
              </w:rPr>
            </w:pPr>
            <w:r w:rsidRPr="006657CC">
              <w:rPr>
                <w:b/>
                <w:color w:val="4F81BD" w:themeColor="accent1"/>
                <w:szCs w:val="28"/>
                <w:lang w:val="ro-MD"/>
              </w:rPr>
              <w:t>10</w:t>
            </w:r>
          </w:p>
        </w:tc>
        <w:tc>
          <w:tcPr>
            <w:tcW w:w="1191" w:type="dxa"/>
            <w:vAlign w:val="center"/>
          </w:tcPr>
          <w:p w:rsidR="00E90869" w:rsidRPr="006657CC" w:rsidRDefault="00E90869" w:rsidP="00C50346">
            <w:pPr>
              <w:jc w:val="center"/>
              <w:rPr>
                <w:color w:val="4F81BD" w:themeColor="accent1"/>
                <w:szCs w:val="28"/>
                <w:lang w:val="ro-MD"/>
              </w:rPr>
            </w:pPr>
            <w:r w:rsidRPr="006657CC">
              <w:rPr>
                <w:b/>
                <w:color w:val="4F81BD" w:themeColor="accent1"/>
                <w:szCs w:val="28"/>
                <w:lang w:val="ro-MD"/>
              </w:rPr>
              <w:t>7</w:t>
            </w:r>
          </w:p>
        </w:tc>
        <w:tc>
          <w:tcPr>
            <w:tcW w:w="677" w:type="dxa"/>
            <w:vAlign w:val="center"/>
          </w:tcPr>
          <w:p w:rsidR="00E90869" w:rsidRPr="006657CC" w:rsidRDefault="00E90869" w:rsidP="00C50346">
            <w:pPr>
              <w:jc w:val="center"/>
              <w:rPr>
                <w:color w:val="4F81BD" w:themeColor="accent1"/>
                <w:szCs w:val="28"/>
                <w:lang w:val="ro-MD"/>
              </w:rPr>
            </w:pPr>
            <w:r w:rsidRPr="006657CC">
              <w:rPr>
                <w:b/>
                <w:color w:val="4F81BD" w:themeColor="accent1"/>
                <w:szCs w:val="28"/>
                <w:lang w:val="ro-MD"/>
              </w:rPr>
              <w:t>42</w:t>
            </w:r>
          </w:p>
        </w:tc>
      </w:tr>
    </w:tbl>
    <w:p w:rsidR="00A06ACF" w:rsidRPr="006657CC" w:rsidRDefault="00A06ACF" w:rsidP="00A06ACF">
      <w:pPr>
        <w:shd w:val="clear" w:color="auto" w:fill="FFFFFF"/>
        <w:spacing w:after="120"/>
        <w:rPr>
          <w:b/>
          <w:color w:val="4F81BD" w:themeColor="accent1"/>
          <w:spacing w:val="-1"/>
          <w:lang w:val="ro-MD"/>
        </w:rPr>
      </w:pPr>
    </w:p>
    <w:p w:rsidR="009B6821" w:rsidRPr="006657CC" w:rsidRDefault="009B6821" w:rsidP="009B6821">
      <w:pPr>
        <w:shd w:val="clear" w:color="auto" w:fill="FFFFFF"/>
        <w:spacing w:after="120"/>
        <w:rPr>
          <w:b/>
          <w:caps/>
          <w:color w:val="4F81BD" w:themeColor="accent1"/>
          <w:lang w:val="ro-MD"/>
        </w:rPr>
      </w:pPr>
      <w:r w:rsidRPr="006657CC">
        <w:rPr>
          <w:b/>
          <w:color w:val="4F81BD" w:themeColor="accent1"/>
          <w:spacing w:val="-1"/>
          <w:lang w:val="ro-MD"/>
        </w:rPr>
        <w:t xml:space="preserve">2. </w:t>
      </w:r>
      <w:r w:rsidRPr="006657CC">
        <w:rPr>
          <w:b/>
          <w:caps/>
          <w:color w:val="4F81BD" w:themeColor="accent1"/>
          <w:lang w:val="ro-MD"/>
        </w:rPr>
        <w:t>Descrierea desfășurată a temelor</w:t>
      </w:r>
    </w:p>
    <w:p w:rsidR="00DC37EA" w:rsidRPr="006657CC" w:rsidRDefault="00DC37EA" w:rsidP="00E90869">
      <w:pPr>
        <w:ind w:firstLine="720"/>
        <w:rPr>
          <w:color w:val="4F81BD" w:themeColor="accent1"/>
          <w:szCs w:val="28"/>
          <w:lang w:val="ro-MD"/>
        </w:rPr>
      </w:pPr>
      <w:r w:rsidRPr="006657CC">
        <w:rPr>
          <w:color w:val="4F81BD" w:themeColor="accent1"/>
          <w:szCs w:val="28"/>
          <w:lang w:val="ro-MD"/>
        </w:rPr>
        <w:t>Activitatea serviciului medico-legal. Obiectul şi subiectul medicinii legale. Bazele procesuale ale expertizei medico-legale. Documentația medico-legală.</w:t>
      </w:r>
    </w:p>
    <w:p w:rsidR="00DC37EA" w:rsidRPr="006657CC" w:rsidRDefault="00DC37EA" w:rsidP="00DC37EA">
      <w:pPr>
        <w:rPr>
          <w:color w:val="4F81BD" w:themeColor="accent1"/>
          <w:szCs w:val="28"/>
          <w:lang w:val="ro-MD"/>
        </w:rPr>
      </w:pPr>
      <w:r w:rsidRPr="006657CC">
        <w:rPr>
          <w:color w:val="4F81BD" w:themeColor="accent1"/>
          <w:szCs w:val="28"/>
          <w:lang w:val="ro-MD"/>
        </w:rPr>
        <w:tab/>
        <w:t>Tanatologia medico-legală. Semiologia tanatologică (autopsia):  semnele morţii şi modificările cadaverice.</w:t>
      </w:r>
    </w:p>
    <w:p w:rsidR="00DC37EA" w:rsidRPr="006657CC" w:rsidRDefault="00DC37EA" w:rsidP="00DC37EA">
      <w:pPr>
        <w:rPr>
          <w:color w:val="4F81BD" w:themeColor="accent1"/>
          <w:szCs w:val="28"/>
          <w:lang w:val="ro-MD"/>
        </w:rPr>
      </w:pPr>
      <w:r w:rsidRPr="006657CC">
        <w:rPr>
          <w:color w:val="4F81BD" w:themeColor="accent1"/>
          <w:szCs w:val="28"/>
          <w:lang w:val="ro-MD"/>
        </w:rPr>
        <w:tab/>
        <w:t>Manifestările postvitale. Tanatocronologia – metode în aprecierea vechimii morţii. Expertiza medico-legală privind cadavrele (motivele, temeiul juridic, particularitățile autopsiei).</w:t>
      </w:r>
    </w:p>
    <w:p w:rsidR="00DC37EA" w:rsidRPr="006657CC" w:rsidRDefault="00DC37EA" w:rsidP="00DC37EA">
      <w:pPr>
        <w:rPr>
          <w:color w:val="4F81BD" w:themeColor="accent1"/>
          <w:szCs w:val="28"/>
          <w:lang w:val="ro-MD"/>
        </w:rPr>
      </w:pPr>
      <w:r w:rsidRPr="006657CC">
        <w:rPr>
          <w:color w:val="4F81BD" w:themeColor="accent1"/>
          <w:szCs w:val="28"/>
          <w:lang w:val="ro-MD"/>
        </w:rPr>
        <w:tab/>
        <w:t>Cercetarea cadavrului la faţa locului. Depistarea şi recoltarea probelor de origine biologică.</w:t>
      </w:r>
    </w:p>
    <w:p w:rsidR="00DC37EA" w:rsidRPr="006657CC" w:rsidRDefault="00DC37EA" w:rsidP="00DC37EA">
      <w:pPr>
        <w:rPr>
          <w:color w:val="4F81BD" w:themeColor="accent1"/>
          <w:szCs w:val="28"/>
          <w:lang w:val="ro-MD"/>
        </w:rPr>
      </w:pPr>
      <w:r w:rsidRPr="006657CC">
        <w:rPr>
          <w:color w:val="4F81BD" w:themeColor="accent1"/>
          <w:szCs w:val="28"/>
          <w:lang w:val="ro-MD"/>
        </w:rPr>
        <w:tab/>
        <w:t>Moartea subită – aspecte medico-legale. Examenul medico-legal al cadavrelor de nou-născuţi. Pruncuciderea.</w:t>
      </w:r>
    </w:p>
    <w:p w:rsidR="00DC37EA" w:rsidRPr="006657CC" w:rsidRDefault="00DC37EA" w:rsidP="00DC37EA">
      <w:pPr>
        <w:rPr>
          <w:color w:val="4F81BD" w:themeColor="accent1"/>
          <w:szCs w:val="28"/>
          <w:lang w:val="ro-MD"/>
        </w:rPr>
      </w:pPr>
      <w:r w:rsidRPr="006657CC">
        <w:rPr>
          <w:color w:val="4F81BD" w:themeColor="accent1"/>
          <w:szCs w:val="28"/>
          <w:lang w:val="ro-MD"/>
        </w:rPr>
        <w:tab/>
        <w:t>Metodologia şi particularităţile necropsiei cadavrelor persoanelor neidentificate, dezmembrate, scheletate, exhumate.</w:t>
      </w:r>
    </w:p>
    <w:p w:rsidR="00DC37EA" w:rsidRPr="006657CC" w:rsidRDefault="00DC37EA" w:rsidP="00DC37EA">
      <w:pPr>
        <w:rPr>
          <w:color w:val="4F81BD" w:themeColor="accent1"/>
          <w:szCs w:val="28"/>
          <w:lang w:val="ro-MD"/>
        </w:rPr>
      </w:pPr>
      <w:r w:rsidRPr="006657CC">
        <w:rPr>
          <w:color w:val="4F81BD" w:themeColor="accent1"/>
          <w:szCs w:val="28"/>
          <w:lang w:val="ro-MD"/>
        </w:rPr>
        <w:lastRenderedPageBreak/>
        <w:tab/>
        <w:t>Problematica medico-legală privind autopsia cadavrelor persoanelor decedate în instituţiile medicale.</w:t>
      </w:r>
    </w:p>
    <w:p w:rsidR="00DC37EA" w:rsidRPr="006657CC" w:rsidRDefault="00DC37EA" w:rsidP="00DC37EA">
      <w:pPr>
        <w:rPr>
          <w:color w:val="4F81BD" w:themeColor="accent1"/>
          <w:szCs w:val="28"/>
          <w:lang w:val="ro-MD"/>
        </w:rPr>
      </w:pPr>
      <w:r w:rsidRPr="006657CC">
        <w:rPr>
          <w:color w:val="4F81BD" w:themeColor="accent1"/>
          <w:szCs w:val="28"/>
          <w:lang w:val="ro-MD"/>
        </w:rPr>
        <w:tab/>
        <w:t>Traumatologia medico-legală mecanică (leziuni produse prin obiecte contondente, ascuţite şi armele de foc).</w:t>
      </w:r>
    </w:p>
    <w:p w:rsidR="00DC37EA" w:rsidRPr="006657CC" w:rsidRDefault="00DC37EA" w:rsidP="00DC37EA">
      <w:pPr>
        <w:rPr>
          <w:color w:val="4F81BD" w:themeColor="accent1"/>
          <w:szCs w:val="28"/>
          <w:lang w:val="ro-MD"/>
        </w:rPr>
      </w:pPr>
      <w:r w:rsidRPr="006657CC">
        <w:rPr>
          <w:color w:val="4F81BD" w:themeColor="accent1"/>
          <w:szCs w:val="28"/>
          <w:lang w:val="ro-MD"/>
        </w:rPr>
        <w:tab/>
        <w:t>Asfixiile mecanice. Toxicologia medico-legală particulară.</w:t>
      </w:r>
    </w:p>
    <w:p w:rsidR="00DC37EA" w:rsidRPr="006657CC" w:rsidRDefault="00DC37EA" w:rsidP="00DC37EA">
      <w:pPr>
        <w:rPr>
          <w:color w:val="4F81BD" w:themeColor="accent1"/>
          <w:szCs w:val="28"/>
          <w:lang w:val="ro-MD"/>
        </w:rPr>
      </w:pPr>
      <w:r w:rsidRPr="006657CC">
        <w:rPr>
          <w:color w:val="4F81BD" w:themeColor="accent1"/>
          <w:szCs w:val="28"/>
          <w:lang w:val="ro-MD"/>
        </w:rPr>
        <w:tab/>
        <w:t>Dreptul Constituţional la sănătate şi asistenţă medicală a populaţiei. Legea ocrotirii sănătăţii. Drepturile şi obligaţiile pacientului, realizarea şi protecţia lor.</w:t>
      </w:r>
    </w:p>
    <w:p w:rsidR="00DC37EA" w:rsidRPr="006657CC" w:rsidRDefault="00DC37EA" w:rsidP="00DC37EA">
      <w:pPr>
        <w:rPr>
          <w:color w:val="4F81BD" w:themeColor="accent1"/>
          <w:szCs w:val="28"/>
          <w:lang w:val="ro-MD"/>
        </w:rPr>
      </w:pPr>
      <w:r w:rsidRPr="006657CC">
        <w:rPr>
          <w:color w:val="4F81BD" w:themeColor="accent1"/>
          <w:szCs w:val="28"/>
          <w:lang w:val="ro-MD"/>
        </w:rPr>
        <w:tab/>
        <w:t>Exercitarea profesiunii de medic în Republica Moldova. Răspunderea juridică a prestatorului de servicii medicale.</w:t>
      </w:r>
    </w:p>
    <w:p w:rsidR="009B6821" w:rsidRPr="006657CC" w:rsidRDefault="009B6821" w:rsidP="009B6821">
      <w:pPr>
        <w:shd w:val="clear" w:color="auto" w:fill="FFFFFF"/>
        <w:spacing w:after="120"/>
        <w:rPr>
          <w:b/>
          <w:caps/>
          <w:color w:val="4F81BD" w:themeColor="accent1"/>
          <w:sz w:val="26"/>
          <w:szCs w:val="28"/>
          <w:lang w:val="ro-MD"/>
        </w:rPr>
      </w:pPr>
    </w:p>
    <w:p w:rsidR="008304FB" w:rsidRPr="006657CC" w:rsidRDefault="009B6821" w:rsidP="008304FB">
      <w:pPr>
        <w:shd w:val="clear" w:color="auto" w:fill="FFFFFF"/>
        <w:spacing w:after="120"/>
        <w:rPr>
          <w:b/>
          <w:color w:val="4F81BD" w:themeColor="accent1"/>
          <w:lang w:val="ro-MD"/>
        </w:rPr>
      </w:pPr>
      <w:r w:rsidRPr="006657CC">
        <w:rPr>
          <w:b/>
          <w:caps/>
          <w:color w:val="4F81BD" w:themeColor="accent1"/>
          <w:lang w:val="ro-MD"/>
        </w:rPr>
        <w:t xml:space="preserve">3. </w:t>
      </w:r>
      <w:r w:rsidR="004515EF" w:rsidRPr="006657CC">
        <w:rPr>
          <w:b/>
          <w:caps/>
          <w:color w:val="4F81BD" w:themeColor="accent1"/>
          <w:sz w:val="28"/>
          <w:szCs w:val="28"/>
          <w:u w:val="single"/>
          <w:lang w:val="ro-MD"/>
        </w:rPr>
        <w:t>BAREMUL DEprinderilOR practice</w:t>
      </w:r>
    </w:p>
    <w:p w:rsidR="008304FB" w:rsidRPr="006657CC" w:rsidRDefault="008304FB" w:rsidP="008304FB">
      <w:pPr>
        <w:jc w:val="center"/>
        <w:rPr>
          <w:b/>
          <w:color w:val="4F81BD" w:themeColor="accent1"/>
          <w:lang w:val="ro-MD"/>
        </w:rPr>
      </w:pPr>
    </w:p>
    <w:p w:rsidR="008304FB" w:rsidRPr="006657CC" w:rsidRDefault="008304FB" w:rsidP="008304FB">
      <w:pPr>
        <w:shd w:val="clear" w:color="auto" w:fill="FFFFFF"/>
        <w:ind w:left="113"/>
        <w:jc w:val="both"/>
        <w:rPr>
          <w:color w:val="4F81BD" w:themeColor="accent1"/>
          <w:lang w:val="ro-MD"/>
        </w:rPr>
      </w:pPr>
      <w:r w:rsidRPr="006657CC">
        <w:rPr>
          <w:b/>
          <w:color w:val="4F81BD" w:themeColor="accent1"/>
          <w:lang w:val="ro-MD"/>
        </w:rPr>
        <w:t xml:space="preserve">E - Executare </w:t>
      </w:r>
      <w:r w:rsidRPr="006657CC">
        <w:rPr>
          <w:color w:val="4F81BD" w:themeColor="accent1"/>
          <w:lang w:val="ro-MD"/>
        </w:rPr>
        <w:t>(executarea de sine stătător a activităţii practice);</w:t>
      </w:r>
    </w:p>
    <w:p w:rsidR="008304FB" w:rsidRPr="006657CC" w:rsidRDefault="008304FB" w:rsidP="008304FB">
      <w:pPr>
        <w:shd w:val="clear" w:color="auto" w:fill="FFFFFF"/>
        <w:ind w:left="113"/>
        <w:jc w:val="both"/>
        <w:rPr>
          <w:color w:val="4F81BD" w:themeColor="accent1"/>
          <w:lang w:val="ro-MD"/>
        </w:rPr>
      </w:pPr>
      <w:r w:rsidRPr="006657CC">
        <w:rPr>
          <w:b/>
          <w:color w:val="4F81BD" w:themeColor="accent1"/>
          <w:lang w:val="ro-MD"/>
        </w:rPr>
        <w:t>A - Asistare</w:t>
      </w:r>
      <w:r w:rsidRPr="006657CC">
        <w:rPr>
          <w:color w:val="4F81BD" w:themeColor="accent1"/>
          <w:lang w:val="ro-MD"/>
        </w:rPr>
        <w:t xml:space="preserve"> (asistarea medicilor în efectuarea manoperelor practice);</w:t>
      </w:r>
    </w:p>
    <w:p w:rsidR="008304FB" w:rsidRPr="006657CC" w:rsidRDefault="008304FB" w:rsidP="008304FB">
      <w:pPr>
        <w:shd w:val="clear" w:color="auto" w:fill="FFFFFF"/>
        <w:ind w:left="113"/>
        <w:jc w:val="both"/>
        <w:rPr>
          <w:color w:val="4F81BD" w:themeColor="accent1"/>
          <w:lang w:val="ro-MD"/>
        </w:rPr>
      </w:pPr>
      <w:r w:rsidRPr="006657CC">
        <w:rPr>
          <w:b/>
          <w:color w:val="4F81BD" w:themeColor="accent1"/>
          <w:lang w:val="ro-MD"/>
        </w:rPr>
        <w:t xml:space="preserve">I - Interpretare </w:t>
      </w:r>
      <w:r w:rsidRPr="006657CC">
        <w:rPr>
          <w:color w:val="4F81BD" w:themeColor="accent1"/>
          <w:lang w:val="ro-MD"/>
        </w:rPr>
        <w:t xml:space="preserve">(interpretarea rezultatelor investigaţiilor de laborator şi </w:t>
      </w:r>
      <w:r w:rsidR="005F595D" w:rsidRPr="006657CC">
        <w:rPr>
          <w:color w:val="4F81BD" w:themeColor="accent1"/>
          <w:lang w:val="ro-MD"/>
        </w:rPr>
        <w:t>a</w:t>
      </w:r>
      <w:r w:rsidRPr="006657CC">
        <w:rPr>
          <w:color w:val="4F81BD" w:themeColor="accent1"/>
          <w:lang w:val="ro-MD"/>
        </w:rPr>
        <w:t xml:space="preserve"> consultaţiilor specialiştilor).</w:t>
      </w:r>
    </w:p>
    <w:p w:rsidR="008304FB" w:rsidRPr="006657CC" w:rsidRDefault="008304FB" w:rsidP="008304FB">
      <w:pPr>
        <w:shd w:val="clear" w:color="auto" w:fill="FFFFFF"/>
        <w:ind w:left="113"/>
        <w:jc w:val="both"/>
        <w:rPr>
          <w:color w:val="4F81BD" w:themeColor="accent1"/>
          <w:lang w:val="ro-MD"/>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18"/>
        <w:gridCol w:w="1219"/>
        <w:gridCol w:w="914"/>
      </w:tblGrid>
      <w:tr w:rsidR="008C1AB8" w:rsidRPr="00185122" w:rsidTr="00C22755">
        <w:tc>
          <w:tcPr>
            <w:tcW w:w="7218" w:type="dxa"/>
            <w:shd w:val="clear" w:color="auto" w:fill="F2F2F2"/>
          </w:tcPr>
          <w:p w:rsidR="005D1D4B" w:rsidRPr="006657CC" w:rsidRDefault="005D1D4B" w:rsidP="00307EF6">
            <w:pPr>
              <w:rPr>
                <w:b/>
                <w:color w:val="4F81BD" w:themeColor="accent1"/>
                <w:lang w:val="ro-MD"/>
              </w:rPr>
            </w:pPr>
            <w:r w:rsidRPr="006657CC">
              <w:rPr>
                <w:b/>
                <w:color w:val="4F81BD" w:themeColor="accent1"/>
                <w:lang w:val="ro-MD"/>
              </w:rPr>
              <w:t>COMPETENȚE DE ASISTENȚĂ MEDICALĂ ACORDATĂ</w:t>
            </w:r>
          </w:p>
        </w:tc>
        <w:tc>
          <w:tcPr>
            <w:tcW w:w="1219" w:type="dxa"/>
            <w:shd w:val="clear" w:color="auto" w:fill="F2F2F2"/>
          </w:tcPr>
          <w:p w:rsidR="005D1D4B" w:rsidRPr="006657CC" w:rsidRDefault="005D1D4B" w:rsidP="00307EF6">
            <w:pPr>
              <w:rPr>
                <w:color w:val="4F81BD" w:themeColor="accent1"/>
                <w:lang w:val="ro-MD"/>
              </w:rPr>
            </w:pPr>
            <w:r w:rsidRPr="006657CC">
              <w:rPr>
                <w:color w:val="4F81BD" w:themeColor="accent1"/>
                <w:lang w:val="ro-MD"/>
              </w:rPr>
              <w:t>Nivelul de însușire</w:t>
            </w:r>
          </w:p>
        </w:tc>
        <w:tc>
          <w:tcPr>
            <w:tcW w:w="914" w:type="dxa"/>
            <w:shd w:val="clear" w:color="auto" w:fill="F2F2F2"/>
          </w:tcPr>
          <w:p w:rsidR="005D1D4B" w:rsidRPr="006657CC" w:rsidRDefault="005D1D4B" w:rsidP="00307EF6">
            <w:pPr>
              <w:rPr>
                <w:color w:val="4F81BD" w:themeColor="accent1"/>
                <w:lang w:val="ro-MD"/>
              </w:rPr>
            </w:pPr>
            <w:r w:rsidRPr="006657CC">
              <w:rPr>
                <w:color w:val="4F81BD" w:themeColor="accent1"/>
                <w:lang w:val="ro-MD"/>
              </w:rPr>
              <w:t xml:space="preserve">Volumul  </w:t>
            </w:r>
            <w:r w:rsidRPr="006657CC">
              <w:rPr>
                <w:i/>
                <w:color w:val="4F81BD" w:themeColor="accent1"/>
                <w:lang w:val="ro-MD"/>
              </w:rPr>
              <w:t>(nr. pacienți /investigații /proceduri/ intervenții</w:t>
            </w:r>
          </w:p>
        </w:tc>
      </w:tr>
      <w:tr w:rsidR="008C1AB8" w:rsidRPr="006657CC" w:rsidTr="00C22755">
        <w:tc>
          <w:tcPr>
            <w:tcW w:w="7218" w:type="dxa"/>
            <w:tcBorders>
              <w:left w:val="single" w:sz="4" w:space="0" w:color="auto"/>
            </w:tcBorders>
            <w:shd w:val="clear" w:color="auto" w:fill="FFFFFF"/>
          </w:tcPr>
          <w:p w:rsidR="005D1D4B" w:rsidRPr="006657CC" w:rsidRDefault="005D1D4B" w:rsidP="00307EF6">
            <w:pPr>
              <w:jc w:val="both"/>
              <w:rPr>
                <w:b/>
                <w:color w:val="4F81BD" w:themeColor="accent1"/>
                <w:lang w:val="ro-MD"/>
              </w:rPr>
            </w:pPr>
            <w:r w:rsidRPr="006657CC">
              <w:rPr>
                <w:color w:val="4F81BD" w:themeColor="accent1"/>
                <w:lang w:val="ro-MD"/>
              </w:rPr>
              <w:t>Examinarea cadavrului la faţa locului</w:t>
            </w:r>
          </w:p>
        </w:tc>
        <w:tc>
          <w:tcPr>
            <w:tcW w:w="1219"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A</w:t>
            </w:r>
          </w:p>
        </w:tc>
        <w:tc>
          <w:tcPr>
            <w:tcW w:w="914"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2</w:t>
            </w:r>
          </w:p>
        </w:tc>
      </w:tr>
      <w:tr w:rsidR="008C1AB8" w:rsidRPr="006657CC" w:rsidTr="00C22755">
        <w:tc>
          <w:tcPr>
            <w:tcW w:w="7218" w:type="dxa"/>
            <w:tcBorders>
              <w:left w:val="single" w:sz="4" w:space="0" w:color="auto"/>
            </w:tcBorders>
            <w:shd w:val="clear" w:color="auto" w:fill="FFFFFF"/>
          </w:tcPr>
          <w:p w:rsidR="005D1D4B" w:rsidRPr="006657CC" w:rsidRDefault="005D1D4B" w:rsidP="00307EF6">
            <w:pPr>
              <w:jc w:val="both"/>
              <w:rPr>
                <w:color w:val="4F81BD" w:themeColor="accent1"/>
                <w:lang w:val="ro-MD"/>
              </w:rPr>
            </w:pPr>
            <w:r w:rsidRPr="006657CC">
              <w:rPr>
                <w:color w:val="4F81BD" w:themeColor="accent1"/>
                <w:spacing w:val="8"/>
                <w:lang w:val="ro-MD"/>
              </w:rPr>
              <w:t>Studierea ordonanţei de dispunere a expertizei privind cadavrul</w:t>
            </w:r>
          </w:p>
        </w:tc>
        <w:tc>
          <w:tcPr>
            <w:tcW w:w="1219"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A</w:t>
            </w:r>
          </w:p>
        </w:tc>
        <w:tc>
          <w:tcPr>
            <w:tcW w:w="914"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12</w:t>
            </w:r>
          </w:p>
        </w:tc>
      </w:tr>
      <w:tr w:rsidR="008C1AB8" w:rsidRPr="006657CC" w:rsidTr="00C22755">
        <w:tc>
          <w:tcPr>
            <w:tcW w:w="7218" w:type="dxa"/>
            <w:tcBorders>
              <w:left w:val="single" w:sz="4" w:space="0" w:color="auto"/>
            </w:tcBorders>
            <w:shd w:val="clear" w:color="auto" w:fill="FFFFFF"/>
          </w:tcPr>
          <w:p w:rsidR="005D1D4B" w:rsidRPr="006657CC" w:rsidRDefault="005D1D4B" w:rsidP="00307EF6">
            <w:pPr>
              <w:jc w:val="both"/>
              <w:rPr>
                <w:color w:val="4F81BD" w:themeColor="accent1"/>
                <w:lang w:val="ro-MD"/>
              </w:rPr>
            </w:pPr>
            <w:r w:rsidRPr="006657CC">
              <w:rPr>
                <w:color w:val="4F81BD" w:themeColor="accent1"/>
                <w:spacing w:val="8"/>
                <w:lang w:val="ro-MD"/>
              </w:rPr>
              <w:t>Examinarea medico-legală a cadavrelor persoanelor decedate prin cauze neviolente</w:t>
            </w:r>
          </w:p>
        </w:tc>
        <w:tc>
          <w:tcPr>
            <w:tcW w:w="1219"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A/E</w:t>
            </w:r>
          </w:p>
        </w:tc>
        <w:tc>
          <w:tcPr>
            <w:tcW w:w="914"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3/1</w:t>
            </w:r>
          </w:p>
        </w:tc>
      </w:tr>
      <w:tr w:rsidR="008C1AB8" w:rsidRPr="006657CC" w:rsidTr="00C22755">
        <w:tc>
          <w:tcPr>
            <w:tcW w:w="7218" w:type="dxa"/>
            <w:shd w:val="clear" w:color="auto" w:fill="FFFFFF"/>
          </w:tcPr>
          <w:p w:rsidR="005D1D4B" w:rsidRPr="006657CC" w:rsidRDefault="005D1D4B" w:rsidP="00307EF6">
            <w:pPr>
              <w:jc w:val="both"/>
              <w:rPr>
                <w:color w:val="4F81BD" w:themeColor="accent1"/>
                <w:lang w:val="ro-MD"/>
              </w:rPr>
            </w:pPr>
            <w:r w:rsidRPr="006657CC">
              <w:rPr>
                <w:color w:val="4F81BD" w:themeColor="accent1"/>
                <w:spacing w:val="8"/>
                <w:lang w:val="ro-MD"/>
              </w:rPr>
              <w:t>Examinarea medico-legală a cadavrelor persoanelor decedate prin cauze violente</w:t>
            </w:r>
          </w:p>
        </w:tc>
        <w:tc>
          <w:tcPr>
            <w:tcW w:w="1219"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A</w:t>
            </w:r>
          </w:p>
        </w:tc>
        <w:tc>
          <w:tcPr>
            <w:tcW w:w="914"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3</w:t>
            </w:r>
          </w:p>
        </w:tc>
      </w:tr>
      <w:tr w:rsidR="008C1AB8" w:rsidRPr="006657CC" w:rsidTr="00C22755">
        <w:tc>
          <w:tcPr>
            <w:tcW w:w="7218" w:type="dxa"/>
            <w:shd w:val="clear" w:color="auto" w:fill="FFFFFF"/>
          </w:tcPr>
          <w:p w:rsidR="005D1D4B" w:rsidRPr="006657CC" w:rsidRDefault="005D1D4B" w:rsidP="00307EF6">
            <w:pPr>
              <w:jc w:val="both"/>
              <w:rPr>
                <w:color w:val="4F81BD" w:themeColor="accent1"/>
                <w:spacing w:val="8"/>
                <w:lang w:val="ro-MD"/>
              </w:rPr>
            </w:pPr>
            <w:r w:rsidRPr="006657CC">
              <w:rPr>
                <w:color w:val="4F81BD" w:themeColor="accent1"/>
                <w:lang w:val="ro-MD"/>
              </w:rPr>
              <w:t>Examinarea cadavrelor exhumate, dezmembrate, neidentificate, în stare de putrefacţie, scheletate</w:t>
            </w:r>
          </w:p>
        </w:tc>
        <w:tc>
          <w:tcPr>
            <w:tcW w:w="1219"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A</w:t>
            </w:r>
          </w:p>
        </w:tc>
        <w:tc>
          <w:tcPr>
            <w:tcW w:w="914"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1</w:t>
            </w:r>
          </w:p>
        </w:tc>
      </w:tr>
      <w:tr w:rsidR="008C1AB8" w:rsidRPr="006657CC" w:rsidTr="00C22755">
        <w:tc>
          <w:tcPr>
            <w:tcW w:w="7218" w:type="dxa"/>
            <w:shd w:val="clear" w:color="auto" w:fill="FFFFFF"/>
          </w:tcPr>
          <w:p w:rsidR="005D1D4B" w:rsidRPr="006657CC" w:rsidRDefault="005D1D4B" w:rsidP="00307EF6">
            <w:pPr>
              <w:jc w:val="both"/>
              <w:rPr>
                <w:color w:val="4F81BD" w:themeColor="accent1"/>
                <w:spacing w:val="8"/>
                <w:lang w:val="ro-MD"/>
              </w:rPr>
            </w:pPr>
            <w:r w:rsidRPr="006657CC">
              <w:rPr>
                <w:color w:val="4F81BD" w:themeColor="accent1"/>
                <w:spacing w:val="5"/>
                <w:lang w:val="ro-MD"/>
              </w:rPr>
              <w:t xml:space="preserve">Prelevarea şi gestionarea probelor biologice de la cadavre pentru investigaţii de </w:t>
            </w:r>
            <w:r w:rsidRPr="006657CC">
              <w:rPr>
                <w:color w:val="4F81BD" w:themeColor="accent1"/>
                <w:spacing w:val="1"/>
                <w:lang w:val="ro-MD"/>
              </w:rPr>
              <w:t>laborator</w:t>
            </w:r>
          </w:p>
        </w:tc>
        <w:tc>
          <w:tcPr>
            <w:tcW w:w="1219"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A</w:t>
            </w:r>
          </w:p>
        </w:tc>
        <w:tc>
          <w:tcPr>
            <w:tcW w:w="914"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2</w:t>
            </w:r>
          </w:p>
        </w:tc>
      </w:tr>
      <w:tr w:rsidR="008C1AB8" w:rsidRPr="006657CC" w:rsidTr="00C22755">
        <w:tc>
          <w:tcPr>
            <w:tcW w:w="7218" w:type="dxa"/>
            <w:shd w:val="clear" w:color="auto" w:fill="FFFFFF"/>
          </w:tcPr>
          <w:p w:rsidR="005D1D4B" w:rsidRPr="006657CC" w:rsidRDefault="005D1D4B" w:rsidP="00307EF6">
            <w:pPr>
              <w:jc w:val="both"/>
              <w:rPr>
                <w:color w:val="4F81BD" w:themeColor="accent1"/>
                <w:spacing w:val="8"/>
                <w:lang w:val="ro-MD"/>
              </w:rPr>
            </w:pPr>
            <w:r w:rsidRPr="006657CC">
              <w:rPr>
                <w:color w:val="4F81BD" w:themeColor="accent1"/>
                <w:spacing w:val="8"/>
                <w:lang w:val="ro-MD"/>
              </w:rPr>
              <w:t>Procesarea materialului necropsic pentru cercetări histologice</w:t>
            </w:r>
          </w:p>
        </w:tc>
        <w:tc>
          <w:tcPr>
            <w:tcW w:w="1219"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A</w:t>
            </w:r>
          </w:p>
        </w:tc>
        <w:tc>
          <w:tcPr>
            <w:tcW w:w="914"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10</w:t>
            </w:r>
          </w:p>
        </w:tc>
      </w:tr>
      <w:tr w:rsidR="008C1AB8" w:rsidRPr="006657CC" w:rsidTr="00C22755">
        <w:tc>
          <w:tcPr>
            <w:tcW w:w="7218" w:type="dxa"/>
            <w:shd w:val="clear" w:color="auto" w:fill="FFFFFF"/>
          </w:tcPr>
          <w:p w:rsidR="005D1D4B" w:rsidRPr="006657CC" w:rsidRDefault="005D1D4B" w:rsidP="00307EF6">
            <w:pPr>
              <w:jc w:val="both"/>
              <w:rPr>
                <w:color w:val="4F81BD" w:themeColor="accent1"/>
                <w:lang w:val="ro-MD"/>
              </w:rPr>
            </w:pPr>
            <w:r w:rsidRPr="006657CC">
              <w:rPr>
                <w:color w:val="4F81BD" w:themeColor="accent1"/>
                <w:spacing w:val="3"/>
                <w:lang w:val="ro-MD"/>
              </w:rPr>
              <w:t>Interpretarea rezultatelor investigaţiilor de laborator</w:t>
            </w:r>
          </w:p>
        </w:tc>
        <w:tc>
          <w:tcPr>
            <w:tcW w:w="1219"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A/I</w:t>
            </w:r>
          </w:p>
        </w:tc>
        <w:tc>
          <w:tcPr>
            <w:tcW w:w="914" w:type="dxa"/>
            <w:shd w:val="clear" w:color="auto" w:fill="FFFFFF"/>
          </w:tcPr>
          <w:p w:rsidR="005D1D4B" w:rsidRPr="006657CC" w:rsidRDefault="005D1D4B" w:rsidP="00307EF6">
            <w:pPr>
              <w:rPr>
                <w:b/>
                <w:color w:val="4F81BD" w:themeColor="accent1"/>
                <w:lang w:val="ro-MD"/>
              </w:rPr>
            </w:pPr>
            <w:r w:rsidRPr="006657CC">
              <w:rPr>
                <w:b/>
                <w:color w:val="4F81BD" w:themeColor="accent1"/>
                <w:lang w:val="ro-MD"/>
              </w:rPr>
              <w:t>8/2</w:t>
            </w:r>
          </w:p>
        </w:tc>
      </w:tr>
    </w:tbl>
    <w:p w:rsidR="004515EF" w:rsidRPr="006657CC" w:rsidRDefault="004515EF" w:rsidP="009B6821">
      <w:pPr>
        <w:shd w:val="clear" w:color="auto" w:fill="FFFFFF"/>
        <w:spacing w:after="120"/>
        <w:rPr>
          <w:b/>
          <w:caps/>
          <w:color w:val="4F81BD" w:themeColor="accent1"/>
          <w:sz w:val="26"/>
          <w:szCs w:val="28"/>
          <w:lang w:val="ro-MD"/>
        </w:rPr>
      </w:pPr>
    </w:p>
    <w:p w:rsidR="009B6821" w:rsidRPr="006657CC" w:rsidRDefault="009B6821" w:rsidP="009B6821">
      <w:pPr>
        <w:shd w:val="clear" w:color="auto" w:fill="FFFFFF"/>
        <w:rPr>
          <w:b/>
          <w:caps/>
          <w:color w:val="4F81BD" w:themeColor="accent1"/>
          <w:lang w:val="ro-MD"/>
        </w:rPr>
      </w:pPr>
      <w:r w:rsidRPr="006657CC">
        <w:rPr>
          <w:b/>
          <w:caps/>
          <w:color w:val="4F81BD" w:themeColor="accent1"/>
          <w:lang w:val="ro-MD"/>
        </w:rPr>
        <w:t>4. literatura</w:t>
      </w:r>
      <w:r w:rsidR="00466D86" w:rsidRPr="006657CC">
        <w:rPr>
          <w:b/>
          <w:color w:val="4F81BD" w:themeColor="accent1"/>
          <w:lang w:val="ro-MD"/>
        </w:rPr>
        <w:t>:</w:t>
      </w:r>
    </w:p>
    <w:p w:rsidR="00E84E44" w:rsidRPr="006657CC" w:rsidRDefault="00E84E44" w:rsidP="009B6821">
      <w:pPr>
        <w:shd w:val="clear" w:color="auto" w:fill="FFFFFF"/>
        <w:rPr>
          <w:b/>
          <w:color w:val="4F81BD" w:themeColor="accent1"/>
          <w:spacing w:val="-1"/>
          <w:lang w:val="ro-MD"/>
        </w:rPr>
      </w:pPr>
    </w:p>
    <w:p w:rsidR="00E84E44" w:rsidRPr="006657CC" w:rsidRDefault="00E84E44" w:rsidP="00E84E44">
      <w:pPr>
        <w:numPr>
          <w:ilvl w:val="0"/>
          <w:numId w:val="5"/>
        </w:numPr>
        <w:jc w:val="both"/>
        <w:rPr>
          <w:color w:val="4F81BD" w:themeColor="accent1"/>
          <w:lang w:val="ro-MD"/>
        </w:rPr>
      </w:pPr>
      <w:r w:rsidRPr="006657CC">
        <w:rPr>
          <w:color w:val="4F81BD" w:themeColor="accent1"/>
          <w:lang w:val="ro-MD"/>
        </w:rPr>
        <w:t>Baciu Gh., Pădure A., Şarpe V. Traumatismele mecanice în aspect medico-legal. Chişinău. Ed: Centrul Editorial-Poligrafic Medicina, 2006, 254p.</w:t>
      </w:r>
    </w:p>
    <w:p w:rsidR="00E84E44" w:rsidRPr="006657CC" w:rsidRDefault="00E84E44" w:rsidP="00E84E44">
      <w:pPr>
        <w:numPr>
          <w:ilvl w:val="0"/>
          <w:numId w:val="5"/>
        </w:numPr>
        <w:jc w:val="both"/>
        <w:rPr>
          <w:color w:val="4F81BD" w:themeColor="accent1"/>
          <w:spacing w:val="-6"/>
          <w:lang w:val="ro-MD"/>
        </w:rPr>
      </w:pPr>
      <w:r w:rsidRPr="006657CC">
        <w:rPr>
          <w:color w:val="4F81BD" w:themeColor="accent1"/>
          <w:spacing w:val="-6"/>
          <w:lang w:val="ro-MD"/>
        </w:rPr>
        <w:t>Baciu Gh. Expertiza medico-legală a cadavrului şi persoanei. Chişinău: Medicina, 2008. 178p.</w:t>
      </w:r>
    </w:p>
    <w:p w:rsidR="00E84E44" w:rsidRPr="006657CC" w:rsidRDefault="00E84E44" w:rsidP="00E84E44">
      <w:pPr>
        <w:numPr>
          <w:ilvl w:val="0"/>
          <w:numId w:val="5"/>
        </w:numPr>
        <w:jc w:val="both"/>
        <w:rPr>
          <w:color w:val="4F81BD" w:themeColor="accent1"/>
          <w:lang w:val="ro-MD"/>
        </w:rPr>
      </w:pPr>
      <w:r w:rsidRPr="006657CC">
        <w:rPr>
          <w:color w:val="4F81BD" w:themeColor="accent1"/>
          <w:lang w:val="ro-MD"/>
        </w:rPr>
        <w:lastRenderedPageBreak/>
        <w:t xml:space="preserve">Baciu Gh. Curs de Medicină Legală Chişinău, 2013, 302p. </w:t>
      </w:r>
    </w:p>
    <w:p w:rsidR="00E84E44" w:rsidRPr="006657CC" w:rsidRDefault="00E84E44" w:rsidP="00E84E44">
      <w:pPr>
        <w:numPr>
          <w:ilvl w:val="0"/>
          <w:numId w:val="5"/>
        </w:numPr>
        <w:jc w:val="both"/>
        <w:rPr>
          <w:color w:val="4F81BD" w:themeColor="accent1"/>
          <w:lang w:val="ro-MD"/>
        </w:rPr>
      </w:pPr>
      <w:r w:rsidRPr="006657CC">
        <w:rPr>
          <w:color w:val="4F81BD" w:themeColor="accent1"/>
          <w:lang w:val="ro-MD"/>
        </w:rPr>
        <w:t>Pădure A. Deficienţele asistenţei medicale cu profil chirurgical sub aspect medico-legal. Chişinău. Ed: Centrul Editorial-Poligrafic Medicina, 2014, 234p.</w:t>
      </w:r>
    </w:p>
    <w:p w:rsidR="00E84E44" w:rsidRPr="006657CC" w:rsidRDefault="00E84E44" w:rsidP="00E84E44">
      <w:pPr>
        <w:numPr>
          <w:ilvl w:val="0"/>
          <w:numId w:val="5"/>
        </w:numPr>
        <w:jc w:val="both"/>
        <w:rPr>
          <w:color w:val="4F81BD" w:themeColor="accent1"/>
          <w:lang w:val="ro-MD"/>
        </w:rPr>
      </w:pPr>
      <w:r w:rsidRPr="006657CC">
        <w:rPr>
          <w:color w:val="4F81BD" w:themeColor="accent1"/>
          <w:lang w:val="ro-MD"/>
        </w:rPr>
        <w:t>Ungurean S. Medicina legală. Chişinău: Ştiinţa, 1993. 414p.</w:t>
      </w:r>
    </w:p>
    <w:p w:rsidR="00E84E44" w:rsidRPr="006657CC" w:rsidRDefault="00E84E44" w:rsidP="00E84E44">
      <w:pPr>
        <w:numPr>
          <w:ilvl w:val="0"/>
          <w:numId w:val="5"/>
        </w:numPr>
        <w:jc w:val="both"/>
        <w:rPr>
          <w:color w:val="4F81BD" w:themeColor="accent1"/>
          <w:lang w:val="ro-MD"/>
        </w:rPr>
      </w:pPr>
      <w:r w:rsidRPr="006657CC">
        <w:rPr>
          <w:color w:val="4F81BD" w:themeColor="accent1"/>
          <w:lang w:val="ro-MD"/>
        </w:rPr>
        <w:t>Lege nr.411 din 28.03.1995 a ocrotirii sănătății.</w:t>
      </w:r>
    </w:p>
    <w:p w:rsidR="00E84E44" w:rsidRPr="006657CC" w:rsidRDefault="00E84E44" w:rsidP="00E84E44">
      <w:pPr>
        <w:numPr>
          <w:ilvl w:val="0"/>
          <w:numId w:val="5"/>
        </w:numPr>
        <w:jc w:val="both"/>
        <w:rPr>
          <w:color w:val="4F81BD" w:themeColor="accent1"/>
          <w:lang w:val="ro-MD"/>
        </w:rPr>
      </w:pPr>
      <w:r w:rsidRPr="006657CC">
        <w:rPr>
          <w:color w:val="4F81BD" w:themeColor="accent1"/>
          <w:lang w:val="ro-MD"/>
        </w:rPr>
        <w:t>Lege nr.263 din 27.10.2005 cu privire la drepturile și responsabilitățile pacientului.</w:t>
      </w:r>
    </w:p>
    <w:p w:rsidR="00E84E44" w:rsidRPr="006657CC" w:rsidRDefault="00E84E44" w:rsidP="00E84E44">
      <w:pPr>
        <w:numPr>
          <w:ilvl w:val="0"/>
          <w:numId w:val="5"/>
        </w:numPr>
        <w:jc w:val="both"/>
        <w:rPr>
          <w:color w:val="4F81BD" w:themeColor="accent1"/>
          <w:lang w:val="ro-MD"/>
        </w:rPr>
      </w:pPr>
      <w:r w:rsidRPr="006657CC">
        <w:rPr>
          <w:color w:val="4F81BD" w:themeColor="accent1"/>
          <w:lang w:val="ro-MD"/>
        </w:rPr>
        <w:t>Lege nr.264 din 27.10.2005 cu privire la exercitarea profesiunii de medic.</w:t>
      </w:r>
    </w:p>
    <w:p w:rsidR="004515EF" w:rsidRPr="006657CC" w:rsidRDefault="004515EF" w:rsidP="00500869">
      <w:pPr>
        <w:shd w:val="clear" w:color="auto" w:fill="FFFFFF"/>
        <w:spacing w:after="120"/>
        <w:rPr>
          <w:b/>
          <w:caps/>
          <w:color w:val="4F81BD" w:themeColor="accent1"/>
          <w:sz w:val="26"/>
          <w:szCs w:val="28"/>
          <w:lang w:val="ro-MD"/>
        </w:rPr>
      </w:pPr>
    </w:p>
    <w:p w:rsidR="00500869" w:rsidRPr="006657CC" w:rsidRDefault="00500869" w:rsidP="00500869">
      <w:pPr>
        <w:widowControl w:val="0"/>
        <w:spacing w:before="240" w:after="120"/>
        <w:ind w:left="426" w:hanging="426"/>
        <w:rPr>
          <w:b/>
          <w:caps/>
          <w:color w:val="4F81BD" w:themeColor="accent1"/>
          <w:sz w:val="26"/>
          <w:szCs w:val="28"/>
          <w:lang w:val="ro-MD"/>
        </w:rPr>
      </w:pPr>
      <w:r w:rsidRPr="006657CC">
        <w:rPr>
          <w:color w:val="4F81BD" w:themeColor="accent1"/>
          <w:szCs w:val="28"/>
          <w:lang w:val="ro-MD"/>
        </w:rPr>
        <w:t xml:space="preserve"> </w:t>
      </w:r>
      <w:r w:rsidRPr="006657CC">
        <w:rPr>
          <w:b/>
          <w:caps/>
          <w:color w:val="4F81BD" w:themeColor="accent1"/>
          <w:sz w:val="26"/>
          <w:szCs w:val="28"/>
          <w:lang w:val="ro-MD"/>
        </w:rPr>
        <w:t>V. Metode de predare și învățare utilizate</w:t>
      </w:r>
    </w:p>
    <w:p w:rsidR="00C50346" w:rsidRPr="006657CC" w:rsidRDefault="00C50346" w:rsidP="00C50346">
      <w:pPr>
        <w:jc w:val="both"/>
        <w:rPr>
          <w:color w:val="4F81BD" w:themeColor="accent1"/>
          <w:lang w:val="ro-MD"/>
        </w:rPr>
      </w:pPr>
      <w:r w:rsidRPr="006657CC">
        <w:rPr>
          <w:b/>
          <w:color w:val="4F81BD" w:themeColor="accent1"/>
          <w:lang w:val="ro-MD"/>
        </w:rPr>
        <w:t>Metode de activitate individuală:</w:t>
      </w:r>
      <w:r w:rsidRPr="006657CC">
        <w:rPr>
          <w:color w:val="4F81BD" w:themeColor="accent1"/>
          <w:lang w:val="ro-MD"/>
        </w:rPr>
        <w:t xml:space="preserve"> </w:t>
      </w:r>
    </w:p>
    <w:p w:rsidR="00C50346" w:rsidRPr="006657CC" w:rsidRDefault="00C50346" w:rsidP="00C50346">
      <w:pPr>
        <w:jc w:val="both"/>
        <w:rPr>
          <w:color w:val="4F81BD" w:themeColor="accent1"/>
          <w:lang w:val="ro-MD"/>
        </w:rPr>
      </w:pPr>
      <w:r w:rsidRPr="006657CC">
        <w:rPr>
          <w:color w:val="4F81BD" w:themeColor="accent1"/>
          <w:lang w:val="ro-MD"/>
        </w:rPr>
        <w:t xml:space="preserve">a) munca cu cartea; </w:t>
      </w:r>
    </w:p>
    <w:p w:rsidR="00C50346" w:rsidRPr="006657CC" w:rsidRDefault="00C50346" w:rsidP="00C50346">
      <w:pPr>
        <w:jc w:val="both"/>
        <w:rPr>
          <w:color w:val="4F81BD" w:themeColor="accent1"/>
          <w:lang w:val="ro-MD"/>
        </w:rPr>
      </w:pPr>
      <w:r w:rsidRPr="006657CC">
        <w:rPr>
          <w:color w:val="4F81BD" w:themeColor="accent1"/>
          <w:lang w:val="ro-MD"/>
        </w:rPr>
        <w:t xml:space="preserve">b) lucrul sub conducerea profesorului (pregătirea prezentărilor pe tematica aleasă din domeniul patologiei moderne).                   </w:t>
      </w:r>
    </w:p>
    <w:p w:rsidR="00C50346" w:rsidRPr="006657CC" w:rsidRDefault="00C50346" w:rsidP="00C50346">
      <w:pPr>
        <w:jc w:val="both"/>
        <w:rPr>
          <w:color w:val="4F81BD" w:themeColor="accent1"/>
          <w:lang w:val="ro-MD"/>
        </w:rPr>
      </w:pPr>
      <w:r w:rsidRPr="006657CC">
        <w:rPr>
          <w:b/>
          <w:color w:val="4F81BD" w:themeColor="accent1"/>
          <w:lang w:val="ro-MD"/>
        </w:rPr>
        <w:t>Metode de activitate în doi:</w:t>
      </w:r>
      <w:r w:rsidRPr="006657CC">
        <w:rPr>
          <w:color w:val="4F81BD" w:themeColor="accent1"/>
          <w:lang w:val="ro-MD"/>
        </w:rPr>
        <w:t xml:space="preserve"> profesor – rezident; rezident-rezident etc.</w:t>
      </w:r>
    </w:p>
    <w:p w:rsidR="00C50346" w:rsidRPr="006657CC" w:rsidRDefault="00C50346" w:rsidP="00C50346">
      <w:pPr>
        <w:jc w:val="both"/>
        <w:rPr>
          <w:color w:val="4F81BD" w:themeColor="accent1"/>
          <w:lang w:val="ro-MD"/>
        </w:rPr>
      </w:pPr>
      <w:r w:rsidRPr="006657CC">
        <w:rPr>
          <w:b/>
          <w:color w:val="4F81BD" w:themeColor="accent1"/>
          <w:lang w:val="ro-MD"/>
        </w:rPr>
        <w:t>Metode de activitate în echipă</w:t>
      </w:r>
      <w:r w:rsidRPr="006657CC">
        <w:rPr>
          <w:color w:val="4F81BD" w:themeColor="accent1"/>
          <w:lang w:val="ro-MD"/>
        </w:rPr>
        <w:t xml:space="preserve"> (în grup 2-3 persoane) </w:t>
      </w:r>
      <w:r w:rsidRPr="006657CC">
        <w:rPr>
          <w:b/>
          <w:color w:val="4F81BD" w:themeColor="accent1"/>
          <w:lang w:val="ro-MD"/>
        </w:rPr>
        <w:t>şi colectivă</w:t>
      </w:r>
      <w:r w:rsidRPr="006657CC">
        <w:rPr>
          <w:color w:val="4F81BD" w:themeColor="accent1"/>
          <w:lang w:val="ro-MD"/>
        </w:rPr>
        <w:t xml:space="preserve"> (în grup 5-6 persoane): </w:t>
      </w:r>
    </w:p>
    <w:p w:rsidR="00C50346" w:rsidRPr="006657CC" w:rsidRDefault="00C50346" w:rsidP="00C50346">
      <w:pPr>
        <w:jc w:val="both"/>
        <w:rPr>
          <w:color w:val="4F81BD" w:themeColor="accent1"/>
          <w:lang w:val="ro-MD"/>
        </w:rPr>
      </w:pPr>
      <w:r w:rsidRPr="006657CC">
        <w:rPr>
          <w:color w:val="4F81BD" w:themeColor="accent1"/>
          <w:lang w:val="ro-MD"/>
        </w:rPr>
        <w:t xml:space="preserve">a) dialog profesor – echipă, grupă în mod frontal; </w:t>
      </w:r>
    </w:p>
    <w:p w:rsidR="00C50346" w:rsidRPr="006657CC" w:rsidRDefault="00C50346" w:rsidP="00C50346">
      <w:pPr>
        <w:jc w:val="both"/>
        <w:rPr>
          <w:color w:val="4F81BD" w:themeColor="accent1"/>
          <w:lang w:val="ro-MD"/>
        </w:rPr>
      </w:pPr>
      <w:r w:rsidRPr="006657CC">
        <w:rPr>
          <w:color w:val="4F81BD" w:themeColor="accent1"/>
          <w:lang w:val="ro-MD"/>
        </w:rPr>
        <w:t xml:space="preserve">b) dialog profesor – echipă, grupă sub formă de întrebări şi răspunsuri; </w:t>
      </w:r>
    </w:p>
    <w:p w:rsidR="00C50346" w:rsidRPr="006657CC" w:rsidRDefault="00C50346" w:rsidP="00C50346">
      <w:pPr>
        <w:jc w:val="both"/>
        <w:rPr>
          <w:color w:val="4F81BD" w:themeColor="accent1"/>
          <w:lang w:val="ro-MD"/>
        </w:rPr>
      </w:pPr>
      <w:r w:rsidRPr="006657CC">
        <w:rPr>
          <w:color w:val="4F81BD" w:themeColor="accent1"/>
          <w:lang w:val="ro-MD"/>
        </w:rPr>
        <w:t xml:space="preserve">c) folosirea metodei „asaltului de idei” – se folosesc ideile tuturor participanţilor la discuţie pentru a găsi cea mai adecvată soluţie de a rezolva o problemă; </w:t>
      </w:r>
    </w:p>
    <w:p w:rsidR="00C50346" w:rsidRPr="006657CC" w:rsidRDefault="00C50346" w:rsidP="00C50346">
      <w:pPr>
        <w:jc w:val="both"/>
        <w:rPr>
          <w:color w:val="4F81BD" w:themeColor="accent1"/>
          <w:lang w:val="ro-MD"/>
        </w:rPr>
      </w:pPr>
      <w:r w:rsidRPr="006657CC">
        <w:rPr>
          <w:color w:val="4F81BD" w:themeColor="accent1"/>
          <w:lang w:val="ro-MD"/>
        </w:rPr>
        <w:t>d) metoda problematizării – la problemele situaţiei propuse de profesor, rezidenţii trebuie să indice căile de rezolvare a acestor probleme.</w:t>
      </w:r>
    </w:p>
    <w:p w:rsidR="00C50346" w:rsidRPr="006657CC" w:rsidRDefault="00C50346" w:rsidP="00C50346">
      <w:pPr>
        <w:rPr>
          <w:b/>
          <w:color w:val="4F81BD" w:themeColor="accent1"/>
          <w:lang w:val="ro-MD"/>
        </w:rPr>
      </w:pPr>
      <w:r w:rsidRPr="006657CC">
        <w:rPr>
          <w:b/>
          <w:color w:val="4F81BD" w:themeColor="accent1"/>
          <w:lang w:val="ro-MD"/>
        </w:rPr>
        <w:t>Metode clasice/ tradiționale/:</w:t>
      </w:r>
    </w:p>
    <w:p w:rsidR="00C50346" w:rsidRPr="006657CC" w:rsidRDefault="00C50346" w:rsidP="00C50346">
      <w:pPr>
        <w:rPr>
          <w:color w:val="4F81BD" w:themeColor="accent1"/>
          <w:lang w:val="ro-MD"/>
        </w:rPr>
      </w:pPr>
      <w:r w:rsidRPr="006657CC">
        <w:rPr>
          <w:color w:val="4F81BD" w:themeColor="accent1"/>
          <w:lang w:val="ro-MD"/>
        </w:rPr>
        <w:t xml:space="preserve">Prezentarea cursurilor/ prelegerilor în Power Point cu expunerea cazurilor biopsice/ autopsice din practica catedrei şi a secţiilor Anatomie patologică - baze clinice. </w:t>
      </w:r>
    </w:p>
    <w:p w:rsidR="00C50346" w:rsidRPr="006657CC" w:rsidRDefault="00C50346" w:rsidP="00C50346">
      <w:pPr>
        <w:rPr>
          <w:color w:val="4F81BD" w:themeColor="accent1"/>
          <w:lang w:val="ro-MD"/>
        </w:rPr>
      </w:pPr>
      <w:r w:rsidRPr="006657CC">
        <w:rPr>
          <w:color w:val="4F81BD" w:themeColor="accent1"/>
          <w:lang w:val="ro-MD"/>
        </w:rPr>
        <w:t xml:space="preserve">Rezolvarea la seminare a testelor de diferit grad de complexitate cu comentarea răspunsurilor. </w:t>
      </w:r>
    </w:p>
    <w:p w:rsidR="00C50346" w:rsidRPr="006657CC" w:rsidRDefault="00C50346" w:rsidP="00C50346">
      <w:pPr>
        <w:rPr>
          <w:color w:val="4F81BD" w:themeColor="accent1"/>
          <w:lang w:val="ro-MD"/>
        </w:rPr>
      </w:pPr>
      <w:r w:rsidRPr="006657CC">
        <w:rPr>
          <w:color w:val="4F81BD" w:themeColor="accent1"/>
          <w:lang w:val="ro-MD"/>
        </w:rPr>
        <w:t xml:space="preserve">Demonstrarea şi comentarea schemelor și algoritmelor tradiţionale şi speciale de diagnostic. </w:t>
      </w:r>
    </w:p>
    <w:p w:rsidR="00C50346" w:rsidRPr="006657CC" w:rsidRDefault="00C50346" w:rsidP="00C50346">
      <w:pPr>
        <w:rPr>
          <w:color w:val="4F81BD" w:themeColor="accent1"/>
          <w:lang w:val="ro-MD"/>
        </w:rPr>
      </w:pPr>
      <w:r w:rsidRPr="006657CC">
        <w:rPr>
          <w:color w:val="4F81BD" w:themeColor="accent1"/>
          <w:lang w:val="ro-MD"/>
        </w:rPr>
        <w:t>Instruire prin simulare în domeniul anatomiei patologice şi citopatologiei.</w:t>
      </w:r>
    </w:p>
    <w:p w:rsidR="00500869" w:rsidRPr="006657CC" w:rsidRDefault="00500869" w:rsidP="00500869">
      <w:pPr>
        <w:widowControl w:val="0"/>
        <w:spacing w:before="240" w:after="120"/>
        <w:ind w:left="426" w:hanging="426"/>
        <w:rPr>
          <w:b/>
          <w:caps/>
          <w:color w:val="4F81BD" w:themeColor="accent1"/>
          <w:sz w:val="26"/>
          <w:szCs w:val="28"/>
          <w:lang w:val="ro-MD"/>
        </w:rPr>
      </w:pPr>
      <w:r w:rsidRPr="006657CC">
        <w:rPr>
          <w:b/>
          <w:caps/>
          <w:color w:val="4F81BD" w:themeColor="accent1"/>
          <w:sz w:val="26"/>
          <w:szCs w:val="28"/>
          <w:lang w:val="ro-MD"/>
        </w:rPr>
        <w:t>VI. Metode de evaluare</w:t>
      </w:r>
    </w:p>
    <w:p w:rsidR="004A4BB3" w:rsidRPr="006657CC" w:rsidRDefault="004A4BB3" w:rsidP="004A4BB3">
      <w:pPr>
        <w:rPr>
          <w:color w:val="4F81BD" w:themeColor="accent1"/>
          <w:lang w:val="ro-MD"/>
        </w:rPr>
      </w:pPr>
      <w:r w:rsidRPr="006657CC">
        <w:rPr>
          <w:color w:val="4F81BD" w:themeColor="accent1"/>
          <w:lang w:val="ro-MD"/>
        </w:rPr>
        <w:t>Teste, examene de promovare, deprinderi practice, examen de licenţă.</w:t>
      </w:r>
    </w:p>
    <w:p w:rsidR="004A4BB3" w:rsidRPr="006657CC" w:rsidRDefault="004A4BB3" w:rsidP="004A4BB3">
      <w:pPr>
        <w:rPr>
          <w:color w:val="4F81BD" w:themeColor="accent1"/>
          <w:lang w:val="ro-MD"/>
        </w:rPr>
      </w:pPr>
      <w:r w:rsidRPr="006657CC">
        <w:rPr>
          <w:color w:val="4F81BD" w:themeColor="accent1"/>
          <w:lang w:val="ro-MD"/>
        </w:rPr>
        <w:t>La seminare</w:t>
      </w:r>
      <w:r w:rsidRPr="006657CC">
        <w:rPr>
          <w:b/>
          <w:color w:val="4F81BD" w:themeColor="accent1"/>
          <w:lang w:val="ro-MD"/>
        </w:rPr>
        <w:t xml:space="preserve"> </w:t>
      </w:r>
      <w:r w:rsidRPr="006657CC">
        <w:rPr>
          <w:color w:val="4F81BD" w:themeColor="accent1"/>
          <w:lang w:val="ro-MD"/>
        </w:rPr>
        <w:t xml:space="preserve">prin testare cu comentarii. </w:t>
      </w:r>
    </w:p>
    <w:p w:rsidR="004A4BB3" w:rsidRPr="006657CC" w:rsidRDefault="004A4BB3" w:rsidP="004A4BB3">
      <w:pPr>
        <w:autoSpaceDE w:val="0"/>
        <w:autoSpaceDN w:val="0"/>
        <w:adjustRightInd w:val="0"/>
        <w:jc w:val="both"/>
        <w:rPr>
          <w:color w:val="4F81BD" w:themeColor="accent1"/>
          <w:lang w:val="ro-MD"/>
        </w:rPr>
      </w:pPr>
      <w:r w:rsidRPr="006657CC">
        <w:rPr>
          <w:color w:val="4F81BD" w:themeColor="accent1"/>
          <w:lang w:val="ro-MD"/>
        </w:rPr>
        <w:t xml:space="preserve">La sfârşitul fiecărui modul de pregătire/ciclu conex are loc o evaluare de etapă, făcută la catedra respectivă de către responsabilul de stagiu/ îndrumător cu aprecierea notei în matriculă. </w:t>
      </w:r>
    </w:p>
    <w:p w:rsidR="004A4BB3" w:rsidRPr="006657CC" w:rsidRDefault="004A4BB3" w:rsidP="004A4BB3">
      <w:pPr>
        <w:autoSpaceDE w:val="0"/>
        <w:autoSpaceDN w:val="0"/>
        <w:adjustRightInd w:val="0"/>
        <w:jc w:val="both"/>
        <w:rPr>
          <w:color w:val="4F81BD" w:themeColor="accent1"/>
          <w:lang w:val="ro-MD"/>
        </w:rPr>
      </w:pPr>
      <w:r w:rsidRPr="006657CC">
        <w:rPr>
          <w:color w:val="4F81BD" w:themeColor="accent1"/>
          <w:lang w:val="ro-MD"/>
        </w:rPr>
        <w:t>La finele fiecărui an de studiu rezidentul susţine examenul de promovare de la anul respectiv de studii la anul următor, în faţa comisiei, cu notă în matriculă.</w:t>
      </w:r>
    </w:p>
    <w:p w:rsidR="004A4BB3" w:rsidRPr="006657CC" w:rsidRDefault="004A4BB3" w:rsidP="004A4BB3">
      <w:pPr>
        <w:rPr>
          <w:b/>
          <w:i/>
          <w:color w:val="4F81BD" w:themeColor="accent1"/>
          <w:sz w:val="28"/>
          <w:szCs w:val="28"/>
          <w:lang w:val="ro-MD"/>
        </w:rPr>
      </w:pPr>
    </w:p>
    <w:p w:rsidR="004A4BB3" w:rsidRPr="006657CC" w:rsidRDefault="004A4BB3" w:rsidP="004A4BB3">
      <w:pPr>
        <w:tabs>
          <w:tab w:val="left" w:pos="709"/>
          <w:tab w:val="left" w:pos="9540"/>
        </w:tabs>
        <w:spacing w:line="360" w:lineRule="auto"/>
        <w:ind w:left="180" w:right="51"/>
        <w:jc w:val="center"/>
        <w:rPr>
          <w:b/>
          <w:color w:val="4F81BD" w:themeColor="accent1"/>
          <w:lang w:val="ro-MD"/>
        </w:rPr>
      </w:pPr>
      <w:r w:rsidRPr="006657CC">
        <w:rPr>
          <w:b/>
          <w:color w:val="4F81BD" w:themeColor="accent1"/>
          <w:lang w:val="ro-MD"/>
        </w:rPr>
        <w:t>Modalitatea de rotunjire a notelor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527"/>
      </w:tblGrid>
      <w:tr w:rsidR="008C1AB8" w:rsidRPr="006657CC" w:rsidTr="00F40F74">
        <w:trPr>
          <w:jc w:val="center"/>
        </w:trPr>
        <w:tc>
          <w:tcPr>
            <w:tcW w:w="4644" w:type="dxa"/>
          </w:tcPr>
          <w:p w:rsidR="004A4BB3" w:rsidRPr="006657CC" w:rsidRDefault="004A4BB3" w:rsidP="00F40F74">
            <w:pPr>
              <w:tabs>
                <w:tab w:val="left" w:pos="709"/>
                <w:tab w:val="left" w:pos="9540"/>
              </w:tabs>
              <w:spacing w:before="120" w:after="120"/>
              <w:ind w:right="51"/>
              <w:jc w:val="center"/>
              <w:rPr>
                <w:b/>
                <w:color w:val="4F81BD" w:themeColor="accent1"/>
                <w:sz w:val="20"/>
                <w:szCs w:val="20"/>
                <w:lang w:val="ro-MD"/>
              </w:rPr>
            </w:pPr>
            <w:r w:rsidRPr="006657CC">
              <w:rPr>
                <w:b/>
                <w:color w:val="4F81BD" w:themeColor="accent1"/>
                <w:sz w:val="20"/>
                <w:szCs w:val="20"/>
                <w:lang w:val="ro-MD"/>
              </w:rPr>
              <w:t>Suma ponderată a notelor de la evaluările curente şi examinarea finală</w:t>
            </w:r>
          </w:p>
        </w:tc>
        <w:tc>
          <w:tcPr>
            <w:tcW w:w="1527" w:type="dxa"/>
            <w:vAlign w:val="center"/>
          </w:tcPr>
          <w:p w:rsidR="004A4BB3" w:rsidRPr="006657CC" w:rsidRDefault="004A4BB3" w:rsidP="00F40F74">
            <w:pPr>
              <w:tabs>
                <w:tab w:val="left" w:pos="709"/>
                <w:tab w:val="left" w:pos="9540"/>
              </w:tabs>
              <w:spacing w:line="360" w:lineRule="auto"/>
              <w:ind w:right="51"/>
              <w:jc w:val="center"/>
              <w:rPr>
                <w:b/>
                <w:color w:val="4F81BD" w:themeColor="accent1"/>
                <w:sz w:val="20"/>
                <w:szCs w:val="20"/>
                <w:lang w:val="ro-MD"/>
              </w:rPr>
            </w:pPr>
            <w:r w:rsidRPr="006657CC">
              <w:rPr>
                <w:b/>
                <w:color w:val="4F81BD" w:themeColor="accent1"/>
                <w:sz w:val="20"/>
                <w:szCs w:val="20"/>
                <w:lang w:val="ro-MD"/>
              </w:rPr>
              <w:t>Nota finală</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5</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5</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5,1-5,5</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5,5</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5,6-6,0</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6</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6,1-6,5</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6,5</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6,6-7,0</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7</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7,1-7,5</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7,5</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lastRenderedPageBreak/>
              <w:t>7,6-8,0</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8</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8,1-8,5</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8,5</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8,6-9,0</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9</w:t>
            </w:r>
          </w:p>
        </w:tc>
      </w:tr>
      <w:tr w:rsidR="008C1AB8"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9,1-9,5</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9,5</w:t>
            </w:r>
          </w:p>
        </w:tc>
      </w:tr>
      <w:tr w:rsidR="004A4BB3" w:rsidRPr="006657CC" w:rsidTr="00F40F74">
        <w:trPr>
          <w:jc w:val="center"/>
        </w:trPr>
        <w:tc>
          <w:tcPr>
            <w:tcW w:w="4644"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9,6-10</w:t>
            </w:r>
          </w:p>
        </w:tc>
        <w:tc>
          <w:tcPr>
            <w:tcW w:w="1527" w:type="dxa"/>
          </w:tcPr>
          <w:p w:rsidR="004A4BB3" w:rsidRPr="006657CC" w:rsidRDefault="004A4BB3" w:rsidP="00F40F74">
            <w:pPr>
              <w:tabs>
                <w:tab w:val="left" w:pos="709"/>
                <w:tab w:val="left" w:pos="9540"/>
              </w:tabs>
              <w:jc w:val="center"/>
              <w:rPr>
                <w:b/>
                <w:color w:val="4F81BD" w:themeColor="accent1"/>
                <w:sz w:val="20"/>
                <w:szCs w:val="20"/>
                <w:lang w:val="ro-MD"/>
              </w:rPr>
            </w:pPr>
            <w:r w:rsidRPr="006657CC">
              <w:rPr>
                <w:b/>
                <w:color w:val="4F81BD" w:themeColor="accent1"/>
                <w:sz w:val="20"/>
                <w:szCs w:val="20"/>
                <w:lang w:val="ro-MD"/>
              </w:rPr>
              <w:t>10</w:t>
            </w:r>
          </w:p>
        </w:tc>
      </w:tr>
    </w:tbl>
    <w:p w:rsidR="004A4BB3" w:rsidRPr="006657CC" w:rsidRDefault="004A4BB3" w:rsidP="004A4BB3">
      <w:pPr>
        <w:ind w:firstLine="540"/>
        <w:jc w:val="both"/>
        <w:rPr>
          <w:i/>
          <w:color w:val="4F81BD" w:themeColor="accent1"/>
          <w:sz w:val="26"/>
          <w:szCs w:val="26"/>
          <w:lang w:val="ro-MD"/>
        </w:rPr>
      </w:pPr>
    </w:p>
    <w:p w:rsidR="004A4BB3" w:rsidRPr="006657CC" w:rsidRDefault="004A4BB3" w:rsidP="004A4BB3">
      <w:pPr>
        <w:ind w:firstLine="540"/>
        <w:jc w:val="both"/>
        <w:rPr>
          <w:color w:val="4F81BD" w:themeColor="accent1"/>
          <w:lang w:val="ro-MD"/>
        </w:rPr>
      </w:pPr>
      <w:r w:rsidRPr="006657CC">
        <w:rPr>
          <w:color w:val="4F81BD" w:themeColor="accent1"/>
          <w:lang w:val="ro-MD"/>
        </w:rPr>
        <w:t xml:space="preserve">Neprezentarea la examen fără motive întemeiate se înregistrează ca “absent” şi se echivalează cu calificativul </w:t>
      </w:r>
      <w:r w:rsidR="004515EF" w:rsidRPr="006657CC">
        <w:rPr>
          <w:color w:val="4F81BD" w:themeColor="accent1"/>
          <w:lang w:val="ro-MD"/>
        </w:rPr>
        <w:t xml:space="preserve"> </w:t>
      </w:r>
      <w:r w:rsidRPr="006657CC">
        <w:rPr>
          <w:color w:val="4F81BD" w:themeColor="accent1"/>
          <w:lang w:val="ro-MD"/>
        </w:rPr>
        <w:t>0 (zero). Rezidentul are dreptul la 2 susţineri repetate ale examenului nepromovat.</w:t>
      </w:r>
    </w:p>
    <w:p w:rsidR="004A4BB3" w:rsidRPr="006657CC" w:rsidRDefault="004A4BB3" w:rsidP="004A4BB3">
      <w:pPr>
        <w:ind w:firstLine="540"/>
        <w:jc w:val="both"/>
        <w:rPr>
          <w:color w:val="4F81BD" w:themeColor="accent1"/>
          <w:lang w:val="ro-MD"/>
        </w:rPr>
      </w:pPr>
      <w:r w:rsidRPr="006657CC">
        <w:rPr>
          <w:color w:val="4F81BD" w:themeColor="accent1"/>
          <w:lang w:val="ro-MD"/>
        </w:rPr>
        <w:t>Este obligatorie frecventarea și îndeplinirea zilnică a caietului de stagiu pe parcursul stagiilor. Astfel, întreaga activitate de pregătire este monitorizată prin caietul de stagiu în care va fi trecută şi confirmată toată activitatea rezidentului. Începând cu anul 2 de studii rezidentul efectuează anual stagii practice în secţiile Anatomie patologică raionale cu o durată de 3 luni de zile/ an.</w:t>
      </w:r>
    </w:p>
    <w:p w:rsidR="004A4BB3" w:rsidRPr="006657CC" w:rsidRDefault="004A4BB3" w:rsidP="004A4BB3">
      <w:pPr>
        <w:ind w:firstLine="540"/>
        <w:jc w:val="both"/>
        <w:rPr>
          <w:color w:val="4F81BD" w:themeColor="accent1"/>
          <w:lang w:val="ro-MD"/>
        </w:rPr>
      </w:pPr>
      <w:r w:rsidRPr="006657CC">
        <w:rPr>
          <w:color w:val="4F81BD" w:themeColor="accent1"/>
          <w:lang w:val="ro-MD"/>
        </w:rPr>
        <w:t xml:space="preserve">În caz de nerealizare a baremului deprinderilor practice medicul rezident poate fi exmatriculat pe parcurs sau poate fi neadmis la examenele de transfer de la an la an sau la examenul de specialitate. </w:t>
      </w:r>
    </w:p>
    <w:p w:rsidR="004A4BB3" w:rsidRPr="006657CC" w:rsidRDefault="004A4BB3" w:rsidP="004A4BB3">
      <w:pPr>
        <w:ind w:firstLine="540"/>
        <w:jc w:val="both"/>
        <w:rPr>
          <w:color w:val="4F81BD" w:themeColor="accent1"/>
          <w:lang w:val="ro-MD"/>
        </w:rPr>
      </w:pPr>
      <w:r w:rsidRPr="006657CC">
        <w:rPr>
          <w:color w:val="4F81BD" w:themeColor="accent1"/>
          <w:lang w:val="ro-MD"/>
        </w:rPr>
        <w:t>Nerespectarea cerințelor Programului de rezidențiat presupune/ determină retragerea/ exmatricularea medicului rezident din rezidențiat. Examenul de specialitate se desfăşoară conform regulamentului.</w:t>
      </w:r>
    </w:p>
    <w:p w:rsidR="004515EF" w:rsidRPr="006657CC" w:rsidRDefault="004515EF" w:rsidP="004A4BB3">
      <w:pPr>
        <w:ind w:firstLine="540"/>
        <w:jc w:val="both"/>
        <w:rPr>
          <w:color w:val="4F81BD" w:themeColor="accent1"/>
          <w:lang w:val="ro-MD"/>
        </w:rPr>
      </w:pPr>
    </w:p>
    <w:p w:rsidR="00500869" w:rsidRPr="006657CC" w:rsidRDefault="00500869" w:rsidP="00500869">
      <w:pPr>
        <w:widowControl w:val="0"/>
        <w:spacing w:before="240" w:after="120"/>
        <w:ind w:left="426" w:hanging="426"/>
        <w:rPr>
          <w:b/>
          <w:caps/>
          <w:color w:val="4F81BD" w:themeColor="accent1"/>
          <w:sz w:val="26"/>
          <w:szCs w:val="28"/>
          <w:lang w:val="ro-MD"/>
        </w:rPr>
      </w:pPr>
      <w:r w:rsidRPr="006657CC">
        <w:rPr>
          <w:b/>
          <w:caps/>
          <w:color w:val="4F81BD" w:themeColor="accent1"/>
          <w:sz w:val="26"/>
          <w:szCs w:val="28"/>
          <w:lang w:val="ro-MD"/>
        </w:rPr>
        <w:t xml:space="preserve">VII. Limba de predare: </w:t>
      </w:r>
    </w:p>
    <w:p w:rsidR="004A4BB3" w:rsidRPr="006657CC" w:rsidRDefault="00185122" w:rsidP="004A4BB3">
      <w:pPr>
        <w:ind w:left="360"/>
        <w:rPr>
          <w:color w:val="4F81BD" w:themeColor="accent1"/>
          <w:lang w:val="ro-MD"/>
        </w:rPr>
      </w:pPr>
      <w:r>
        <w:rPr>
          <w:color w:val="4F81BD" w:themeColor="accent1"/>
          <w:lang w:val="ro-MD"/>
        </w:rPr>
        <w:t>Română</w:t>
      </w:r>
      <w:bookmarkStart w:id="0" w:name="_GoBack"/>
      <w:bookmarkEnd w:id="0"/>
    </w:p>
    <w:p w:rsidR="004515EF" w:rsidRPr="006657CC" w:rsidRDefault="004515EF" w:rsidP="004A4BB3">
      <w:pPr>
        <w:ind w:left="360"/>
        <w:rPr>
          <w:color w:val="4F81BD" w:themeColor="accent1"/>
          <w:lang w:val="ro-MD"/>
        </w:rPr>
      </w:pPr>
    </w:p>
    <w:p w:rsidR="00500869" w:rsidRPr="006657CC" w:rsidRDefault="00500869" w:rsidP="00500869">
      <w:pPr>
        <w:pStyle w:val="Style1"/>
        <w:widowControl/>
        <w:spacing w:before="120" w:after="120" w:line="276" w:lineRule="auto"/>
        <w:jc w:val="both"/>
        <w:rPr>
          <w:rStyle w:val="FontStyle45"/>
          <w:bCs/>
          <w:color w:val="4F81BD" w:themeColor="accent1"/>
          <w:sz w:val="28"/>
          <w:szCs w:val="28"/>
          <w:lang w:val="ro-MD" w:eastAsia="ro-RO"/>
        </w:rPr>
      </w:pPr>
      <w:r w:rsidRPr="006657CC">
        <w:rPr>
          <w:rStyle w:val="FontStyle45"/>
          <w:bCs/>
          <w:color w:val="4F81BD" w:themeColor="accent1"/>
          <w:sz w:val="28"/>
          <w:szCs w:val="28"/>
          <w:lang w:val="ro-MD" w:eastAsia="ro-RO"/>
        </w:rPr>
        <w:t xml:space="preserve">EXAMENUL DE </w:t>
      </w:r>
      <w:r w:rsidRPr="006657CC">
        <w:rPr>
          <w:rStyle w:val="FontStyle45"/>
          <w:bCs/>
          <w:caps/>
          <w:color w:val="4F81BD" w:themeColor="accent1"/>
          <w:sz w:val="28"/>
          <w:szCs w:val="28"/>
          <w:lang w:val="ro-MD" w:eastAsia="ro-RO"/>
        </w:rPr>
        <w:t>absovire</w:t>
      </w:r>
      <w:r w:rsidRPr="006657CC">
        <w:rPr>
          <w:rStyle w:val="FontStyle45"/>
          <w:bCs/>
          <w:color w:val="4F81BD" w:themeColor="accent1"/>
          <w:sz w:val="28"/>
          <w:szCs w:val="28"/>
          <w:lang w:val="ro-MD" w:eastAsia="ro-RO"/>
        </w:rPr>
        <w:t xml:space="preserve"> </w:t>
      </w:r>
    </w:p>
    <w:p w:rsidR="004A4BB3" w:rsidRPr="006657CC" w:rsidRDefault="004A4BB3" w:rsidP="004A4BB3">
      <w:pPr>
        <w:pStyle w:val="BodyTextIndent2"/>
        <w:jc w:val="both"/>
        <w:rPr>
          <w:color w:val="4F81BD" w:themeColor="accent1"/>
          <w:szCs w:val="24"/>
          <w:lang w:val="ro-MD"/>
        </w:rPr>
      </w:pPr>
      <w:r w:rsidRPr="006657CC">
        <w:rPr>
          <w:b/>
          <w:color w:val="4F81BD" w:themeColor="accent1"/>
          <w:sz w:val="28"/>
          <w:lang w:val="ro-MD"/>
        </w:rPr>
        <w:t>-</w:t>
      </w:r>
      <w:r w:rsidRPr="006657CC">
        <w:rPr>
          <w:color w:val="4F81BD" w:themeColor="accent1"/>
          <w:sz w:val="28"/>
          <w:lang w:val="ro-MD"/>
        </w:rPr>
        <w:t xml:space="preserve"> </w:t>
      </w:r>
      <w:r w:rsidRPr="006657CC">
        <w:rPr>
          <w:color w:val="4F81BD" w:themeColor="accent1"/>
          <w:szCs w:val="24"/>
          <w:lang w:val="ro-MD"/>
        </w:rPr>
        <w:t xml:space="preserve">se desfășoară conform Regulamentului cu privire la organizarea și desfășurarea examenului de licență după finisarea studiilor postuniversitare prin rezidențiat în cadrul IP USMF „Nicolae Testemițanu”. </w:t>
      </w:r>
    </w:p>
    <w:p w:rsidR="004A4BB3" w:rsidRPr="006657CC" w:rsidRDefault="004A4BB3" w:rsidP="004A4BB3">
      <w:pPr>
        <w:pStyle w:val="BodyTextIndent2"/>
        <w:jc w:val="both"/>
        <w:rPr>
          <w:color w:val="4F81BD" w:themeColor="accent1"/>
          <w:szCs w:val="24"/>
          <w:lang w:val="ro-MD"/>
        </w:rPr>
      </w:pPr>
    </w:p>
    <w:p w:rsidR="004A4BB3" w:rsidRPr="006657CC" w:rsidRDefault="004A4BB3" w:rsidP="004A4BB3">
      <w:pPr>
        <w:pStyle w:val="BodyTextIndent2"/>
        <w:jc w:val="both"/>
        <w:rPr>
          <w:color w:val="4F81BD" w:themeColor="accent1"/>
          <w:szCs w:val="24"/>
          <w:lang w:val="ro-MD"/>
        </w:rPr>
      </w:pPr>
      <w:r w:rsidRPr="006657CC">
        <w:rPr>
          <w:color w:val="4F81BD" w:themeColor="accent1"/>
          <w:szCs w:val="24"/>
          <w:lang w:val="ro-MD"/>
        </w:rPr>
        <w:t>Examenul de Licență se susține în 3 etape:</w:t>
      </w:r>
    </w:p>
    <w:p w:rsidR="004A4BB3" w:rsidRPr="006657CC" w:rsidRDefault="004A4BB3" w:rsidP="004A4BB3">
      <w:pPr>
        <w:pStyle w:val="BodyTextIndent2"/>
        <w:jc w:val="both"/>
        <w:rPr>
          <w:color w:val="4F81BD" w:themeColor="accent1"/>
          <w:szCs w:val="24"/>
          <w:lang w:val="ro-MD"/>
        </w:rPr>
      </w:pPr>
      <w:r w:rsidRPr="006657CC">
        <w:rPr>
          <w:b/>
          <w:color w:val="4F81BD" w:themeColor="accent1"/>
          <w:szCs w:val="24"/>
          <w:lang w:val="ro-MD"/>
        </w:rPr>
        <w:tab/>
        <w:t>Etapa inițială (I)</w:t>
      </w:r>
      <w:r w:rsidRPr="006657CC">
        <w:rPr>
          <w:color w:val="4F81BD" w:themeColor="accent1"/>
          <w:szCs w:val="24"/>
          <w:lang w:val="ro-MD"/>
        </w:rPr>
        <w:t xml:space="preserve"> constă în aprecierea cunoștințelor în domeniul </w:t>
      </w:r>
      <w:r w:rsidRPr="006657CC">
        <w:rPr>
          <w:b/>
          <w:color w:val="4F81BD" w:themeColor="accent1"/>
          <w:szCs w:val="24"/>
          <w:lang w:val="ro-MD"/>
        </w:rPr>
        <w:t>deprinderilor practice</w:t>
      </w:r>
      <w:r w:rsidRPr="006657CC">
        <w:rPr>
          <w:color w:val="4F81BD" w:themeColor="accent1"/>
          <w:szCs w:val="24"/>
          <w:lang w:val="ro-MD"/>
        </w:rPr>
        <w:t xml:space="preserve"> conform standardului educațional și în funcție de specificul profilului la specializarea Anatomia patologică. Rezidentul execută o autopsie anatomopatologică, se apreciază aptitudinile practice la toate etapele autopsiei, începând cu analiza fișei medicale a bolnavului de staționar, evidențierea aspectelor-cheie în fiecare caz concret, examenul macroscopic al cadavrului, tehnica autopsiei, descrierea și interpretarea modificărilor macroscopice, concluzia diagnostică prezumtivă, prelevarea specimenelor pentru studiul histopatologic sau pentru alte investigații suplimentare (la caz). La fel se evaluează aptitudinile rezidentului în domeniul histopatologiei și citopatologiei practice  -  diagnosticul microscopic pe 6 piese histologice (3 netumorale și 3 tumorale) și 6 piese citologice (3 ginecologice și 3 nonginecologice).    </w:t>
      </w:r>
    </w:p>
    <w:p w:rsidR="004A4BB3" w:rsidRPr="006657CC" w:rsidRDefault="004A4BB3" w:rsidP="004A4BB3">
      <w:pPr>
        <w:pStyle w:val="BodyTextIndent2"/>
        <w:jc w:val="both"/>
        <w:rPr>
          <w:color w:val="4F81BD" w:themeColor="accent1"/>
          <w:szCs w:val="24"/>
          <w:lang w:val="ro-MD"/>
        </w:rPr>
      </w:pPr>
      <w:r w:rsidRPr="006657CC">
        <w:rPr>
          <w:b/>
          <w:color w:val="4F81BD" w:themeColor="accent1"/>
          <w:szCs w:val="24"/>
          <w:lang w:val="ro-MD"/>
        </w:rPr>
        <w:tab/>
        <w:t>Etapa intermediară (II)</w:t>
      </w:r>
      <w:r w:rsidRPr="006657CC">
        <w:rPr>
          <w:color w:val="4F81BD" w:themeColor="accent1"/>
          <w:szCs w:val="24"/>
          <w:lang w:val="ro-MD"/>
        </w:rPr>
        <w:t xml:space="preserve"> constă în aprecierea cunoștințelor prin </w:t>
      </w:r>
      <w:r w:rsidRPr="006657CC">
        <w:rPr>
          <w:b/>
          <w:color w:val="4F81BD" w:themeColor="accent1"/>
          <w:szCs w:val="24"/>
          <w:lang w:val="ro-MD"/>
        </w:rPr>
        <w:t>test-control</w:t>
      </w:r>
      <w:r w:rsidRPr="006657CC">
        <w:rPr>
          <w:color w:val="4F81BD" w:themeColor="accent1"/>
          <w:szCs w:val="24"/>
          <w:lang w:val="ro-MD"/>
        </w:rPr>
        <w:t xml:space="preserve"> cu grilă în scris și/sau la computer. Fiecare test conține 100 întrebări, alcătuite după principiul:  1-4 răspunsuri corecte din 5. Întrebările cuprind subiecte din Programul integral de studii. În total se pregătesc 3-5 variante de teste a cîte 100 întrebări. </w:t>
      </w:r>
    </w:p>
    <w:p w:rsidR="004A4BB3" w:rsidRPr="006657CC" w:rsidRDefault="004A4BB3" w:rsidP="004A4BB3">
      <w:pPr>
        <w:pStyle w:val="BodyTextIndent2"/>
        <w:jc w:val="both"/>
        <w:rPr>
          <w:color w:val="4F81BD" w:themeColor="accent1"/>
          <w:szCs w:val="24"/>
          <w:lang w:val="ro-MD"/>
        </w:rPr>
      </w:pPr>
      <w:r w:rsidRPr="006657CC">
        <w:rPr>
          <w:b/>
          <w:color w:val="4F81BD" w:themeColor="accent1"/>
          <w:szCs w:val="24"/>
          <w:lang w:val="ro-MD"/>
        </w:rPr>
        <w:tab/>
        <w:t>Etapa finală (III)</w:t>
      </w:r>
      <w:r w:rsidRPr="006657CC">
        <w:rPr>
          <w:color w:val="4F81BD" w:themeColor="accent1"/>
          <w:szCs w:val="24"/>
          <w:lang w:val="ro-MD"/>
        </w:rPr>
        <w:t xml:space="preserve"> constă în aprecierea cunoștințelor teoretice și practice prin </w:t>
      </w:r>
      <w:r w:rsidRPr="006657CC">
        <w:rPr>
          <w:b/>
          <w:color w:val="4F81BD" w:themeColor="accent1"/>
          <w:szCs w:val="24"/>
          <w:lang w:val="ro-MD"/>
        </w:rPr>
        <w:t>răspunsul oral</w:t>
      </w:r>
      <w:r w:rsidRPr="006657CC">
        <w:rPr>
          <w:color w:val="4F81BD" w:themeColor="accent1"/>
          <w:szCs w:val="24"/>
          <w:lang w:val="ro-MD"/>
        </w:rPr>
        <w:t xml:space="preserve"> la întrebările din bilet. Biletul conține 2 întrebări din cursul general de patologie și 3 întrebări din patologia sistemică și, de regulă, o problemă situațională/ caz clinic, preluat din </w:t>
      </w:r>
      <w:r w:rsidRPr="006657CC">
        <w:rPr>
          <w:color w:val="4F81BD" w:themeColor="accent1"/>
          <w:szCs w:val="24"/>
          <w:lang w:val="ro-MD"/>
        </w:rPr>
        <w:lastRenderedPageBreak/>
        <w:t>practica bazelor clinice ale catedrei. Subiectele sunt alcătuite și selectate în conformitate cu compartimentele de bază ale Programului integral de studii postuniversitare la Anatomia patologică. Aprecierea cunoștințelor la întrebările din bilet se efectuează după principiul utilizării coeficientului la fiecare întrebare.</w:t>
      </w:r>
    </w:p>
    <w:p w:rsidR="004A4BB3" w:rsidRPr="006657CC" w:rsidRDefault="004A4BB3" w:rsidP="004A4BB3">
      <w:pPr>
        <w:pStyle w:val="BodyTextIndent2"/>
        <w:jc w:val="both"/>
        <w:rPr>
          <w:color w:val="4F81BD" w:themeColor="accent1"/>
          <w:szCs w:val="24"/>
          <w:lang w:val="ro-MD"/>
        </w:rPr>
      </w:pPr>
    </w:p>
    <w:p w:rsidR="004A4BB3" w:rsidRPr="006657CC" w:rsidRDefault="004A4BB3" w:rsidP="004A4BB3">
      <w:pPr>
        <w:pStyle w:val="BodyTextIndent2"/>
        <w:jc w:val="both"/>
        <w:rPr>
          <w:color w:val="4F81BD" w:themeColor="accent1"/>
          <w:szCs w:val="24"/>
          <w:lang w:val="ro-MD"/>
        </w:rPr>
      </w:pPr>
      <w:r w:rsidRPr="006657CC">
        <w:rPr>
          <w:b/>
          <w:color w:val="4F81BD" w:themeColor="accent1"/>
          <w:szCs w:val="24"/>
          <w:lang w:val="ro-MD"/>
        </w:rPr>
        <w:t>Nota finală</w:t>
      </w:r>
      <w:r w:rsidRPr="006657CC">
        <w:rPr>
          <w:color w:val="4F81BD" w:themeColor="accent1"/>
          <w:szCs w:val="24"/>
          <w:lang w:val="ro-MD"/>
        </w:rPr>
        <w:t xml:space="preserve"> (cu zecimi) se calculează în baza sumei notelor de la fiecare etapă utilizând coeficienții stabiliți în universitate în anul universitar respectiv, dar, de obicei, după formula:  nota etapa I</w:t>
      </w:r>
      <w:r w:rsidRPr="006657CC">
        <w:rPr>
          <w:b/>
          <w:color w:val="4F81BD" w:themeColor="accent1"/>
          <w:szCs w:val="24"/>
          <w:lang w:val="ro-MD"/>
        </w:rPr>
        <w:t>×</w:t>
      </w:r>
      <w:r w:rsidRPr="006657CC">
        <w:rPr>
          <w:color w:val="4F81BD" w:themeColor="accent1"/>
          <w:szCs w:val="24"/>
          <w:lang w:val="ro-MD"/>
        </w:rPr>
        <w:t xml:space="preserve">0,3 </w:t>
      </w:r>
      <w:r w:rsidRPr="006657CC">
        <w:rPr>
          <w:b/>
          <w:color w:val="4F81BD" w:themeColor="accent1"/>
          <w:szCs w:val="24"/>
          <w:lang w:val="ro-MD"/>
        </w:rPr>
        <w:t>+</w:t>
      </w:r>
      <w:r w:rsidRPr="006657CC">
        <w:rPr>
          <w:color w:val="4F81BD" w:themeColor="accent1"/>
          <w:szCs w:val="24"/>
          <w:lang w:val="ro-MD"/>
        </w:rPr>
        <w:t xml:space="preserve"> nota etapa II</w:t>
      </w:r>
      <w:r w:rsidRPr="006657CC">
        <w:rPr>
          <w:b/>
          <w:color w:val="4F81BD" w:themeColor="accent1"/>
          <w:szCs w:val="24"/>
          <w:lang w:val="ro-MD"/>
        </w:rPr>
        <w:t>×</w:t>
      </w:r>
      <w:r w:rsidRPr="006657CC">
        <w:rPr>
          <w:color w:val="4F81BD" w:themeColor="accent1"/>
          <w:szCs w:val="24"/>
          <w:lang w:val="ro-MD"/>
        </w:rPr>
        <w:t xml:space="preserve">0,3 </w:t>
      </w:r>
      <w:r w:rsidRPr="006657CC">
        <w:rPr>
          <w:b/>
          <w:color w:val="4F81BD" w:themeColor="accent1"/>
          <w:szCs w:val="24"/>
          <w:lang w:val="ro-MD"/>
        </w:rPr>
        <w:t>+</w:t>
      </w:r>
      <w:r w:rsidRPr="006657CC">
        <w:rPr>
          <w:color w:val="4F81BD" w:themeColor="accent1"/>
          <w:szCs w:val="24"/>
          <w:lang w:val="ro-MD"/>
        </w:rPr>
        <w:t xml:space="preserve"> nota etapa III</w:t>
      </w:r>
      <w:r w:rsidRPr="006657CC">
        <w:rPr>
          <w:b/>
          <w:color w:val="4F81BD" w:themeColor="accent1"/>
          <w:szCs w:val="24"/>
          <w:lang w:val="ro-MD"/>
        </w:rPr>
        <w:t>×</w:t>
      </w:r>
      <w:r w:rsidRPr="006657CC">
        <w:rPr>
          <w:color w:val="4F81BD" w:themeColor="accent1"/>
          <w:szCs w:val="24"/>
          <w:lang w:val="ro-MD"/>
        </w:rPr>
        <w:t xml:space="preserve">0,4. </w:t>
      </w:r>
    </w:p>
    <w:p w:rsidR="004A4BB3" w:rsidRPr="006657CC" w:rsidRDefault="004A4BB3" w:rsidP="004A4BB3">
      <w:pPr>
        <w:pStyle w:val="BodyTextIndent2"/>
        <w:jc w:val="both"/>
        <w:rPr>
          <w:color w:val="4F81BD" w:themeColor="accent1"/>
          <w:szCs w:val="24"/>
          <w:lang w:val="ro-MD"/>
        </w:rPr>
      </w:pPr>
    </w:p>
    <w:p w:rsidR="00272AA0" w:rsidRPr="006657CC" w:rsidRDefault="004A4BB3" w:rsidP="004515EF">
      <w:pPr>
        <w:pStyle w:val="BodyTextIndent2"/>
        <w:jc w:val="both"/>
        <w:rPr>
          <w:color w:val="4F81BD" w:themeColor="accent1"/>
          <w:lang w:val="ro-MD"/>
        </w:rPr>
      </w:pPr>
      <w:r w:rsidRPr="006657CC">
        <w:rPr>
          <w:color w:val="4F81BD" w:themeColor="accent1"/>
          <w:szCs w:val="24"/>
          <w:lang w:val="ro-MD"/>
        </w:rPr>
        <w:t xml:space="preserve">După susținerea examenului de licență absolvenților li se eliberează Diplomă de Licență cu indicarea conferirii calificării de </w:t>
      </w:r>
      <w:r w:rsidRPr="006657CC">
        <w:rPr>
          <w:b/>
          <w:color w:val="4F81BD" w:themeColor="accent1"/>
          <w:szCs w:val="24"/>
          <w:lang w:val="ro-MD"/>
        </w:rPr>
        <w:t>„medic-anatomopatolog</w:t>
      </w:r>
      <w:r w:rsidRPr="006657CC">
        <w:rPr>
          <w:color w:val="4F81BD" w:themeColor="accent1"/>
          <w:szCs w:val="24"/>
          <w:lang w:val="ro-MD"/>
        </w:rPr>
        <w:t xml:space="preserve">”. </w:t>
      </w:r>
    </w:p>
    <w:sectPr w:rsidR="00272AA0" w:rsidRPr="006657CC" w:rsidSect="009B6821">
      <w:headerReference w:type="default" r:id="rId21"/>
      <w:footerReference w:type="default" r:id="rId22"/>
      <w:headerReference w:type="first" r:id="rId23"/>
      <w:pgSz w:w="11906" w:h="16838" w:code="9"/>
      <w:pgMar w:top="851" w:right="907" w:bottom="851" w:left="136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1B7" w:rsidRDefault="006F11B7" w:rsidP="00B63182">
      <w:r>
        <w:separator/>
      </w:r>
    </w:p>
  </w:endnote>
  <w:endnote w:type="continuationSeparator" w:id="0">
    <w:p w:rsidR="006F11B7" w:rsidRDefault="006F11B7" w:rsidP="00B63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356372"/>
      <w:docPartObj>
        <w:docPartGallery w:val="Page Numbers (Bottom of Page)"/>
        <w:docPartUnique/>
      </w:docPartObj>
    </w:sdtPr>
    <w:sdtEndPr/>
    <w:sdtContent>
      <w:p w:rsidR="004251C4" w:rsidRDefault="004251C4">
        <w:pPr>
          <w:pStyle w:val="Footer"/>
          <w:jc w:val="center"/>
        </w:pPr>
        <w:r>
          <w:fldChar w:fldCharType="begin"/>
        </w:r>
        <w:r>
          <w:instrText>PAGE   \* MERGEFORMAT</w:instrText>
        </w:r>
        <w:r>
          <w:fldChar w:fldCharType="separate"/>
        </w:r>
        <w:r w:rsidR="00185122">
          <w:rPr>
            <w:noProof/>
          </w:rPr>
          <w:t>3</w:t>
        </w:r>
        <w:r>
          <w:fldChar w:fldCharType="end"/>
        </w:r>
      </w:p>
    </w:sdtContent>
  </w:sdt>
  <w:p w:rsidR="004251C4" w:rsidRDefault="00425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1B7" w:rsidRDefault="006F11B7" w:rsidP="00B63182">
      <w:r>
        <w:separator/>
      </w:r>
    </w:p>
  </w:footnote>
  <w:footnote w:type="continuationSeparator" w:id="0">
    <w:p w:rsidR="006F11B7" w:rsidRDefault="006F11B7" w:rsidP="00B63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70" w:type="dxa"/>
      <w:tblLayout w:type="fixed"/>
      <w:tblCellMar>
        <w:left w:w="70" w:type="dxa"/>
        <w:right w:w="70" w:type="dxa"/>
      </w:tblCellMar>
      <w:tblLook w:val="0000" w:firstRow="0" w:lastRow="0" w:firstColumn="0" w:lastColumn="0" w:noHBand="0" w:noVBand="0"/>
    </w:tblPr>
    <w:tblGrid>
      <w:gridCol w:w="1343"/>
      <w:gridCol w:w="5461"/>
      <w:gridCol w:w="1343"/>
      <w:gridCol w:w="1492"/>
    </w:tblGrid>
    <w:tr w:rsidR="004251C4" w:rsidRPr="00710634" w:rsidTr="009B6821">
      <w:trPr>
        <w:cantSplit/>
        <w:trHeight w:val="414"/>
        <w:tblHeader/>
      </w:trPr>
      <w:tc>
        <w:tcPr>
          <w:tcW w:w="1343" w:type="dxa"/>
          <w:vMerge w:val="restart"/>
          <w:tcBorders>
            <w:top w:val="single" w:sz="4" w:space="0" w:color="auto"/>
            <w:left w:val="single" w:sz="4" w:space="0" w:color="auto"/>
          </w:tcBorders>
        </w:tcPr>
        <w:p w:rsidR="004251C4" w:rsidRPr="00541BD3" w:rsidRDefault="004251C4" w:rsidP="009B6821">
          <w:pPr>
            <w:pStyle w:val="Header"/>
            <w:ind w:left="830"/>
            <w:rPr>
              <w:rFonts w:ascii="Arial" w:hAnsi="Arial" w:cs="Arial"/>
            </w:rPr>
          </w:pPr>
          <w:r>
            <w:rPr>
              <w:noProof/>
              <w:lang w:val="en-US" w:eastAsia="en-US"/>
            </w:rPr>
            <w:drawing>
              <wp:anchor distT="0" distB="0" distL="114300" distR="114300" simplePos="0" relativeHeight="251661312" behindDoc="0" locked="0" layoutInCell="1" allowOverlap="1">
                <wp:simplePos x="0" y="0"/>
                <wp:positionH relativeFrom="column">
                  <wp:posOffset>127635</wp:posOffset>
                </wp:positionH>
                <wp:positionV relativeFrom="paragraph">
                  <wp:posOffset>98425</wp:posOffset>
                </wp:positionV>
                <wp:extent cx="542290" cy="8166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816610"/>
                        </a:xfrm>
                        <a:prstGeom prst="rect">
                          <a:avLst/>
                        </a:prstGeom>
                        <a:noFill/>
                        <a:ln>
                          <a:noFill/>
                        </a:ln>
                      </pic:spPr>
                    </pic:pic>
                  </a:graphicData>
                </a:graphic>
              </wp:anchor>
            </w:drawing>
          </w:r>
          <w:r w:rsidR="006F11B7">
            <w:rPr>
              <w:noProof/>
            </w:rPr>
          </w:r>
          <w:r w:rsidR="006F11B7">
            <w:rPr>
              <w:noProof/>
            </w:rPr>
            <w:pict>
              <v:group id="Canvas 4" o:spid="_x0000_s2053" editas="canvas" style="width:44.25pt;height:64.3pt;mso-position-horizontal-relative:char;mso-position-vertical-relative:line" coordsize="5619,8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width:5619;height:8166;visibility:visible">
                  <v:fill o:detectmouseclick="t"/>
                  <v:path o:connecttype="none"/>
                </v:shape>
                <w10:wrap type="none"/>
                <w10:anchorlock/>
              </v:group>
            </w:pict>
          </w:r>
        </w:p>
      </w:tc>
      <w:tc>
        <w:tcPr>
          <w:tcW w:w="5461" w:type="dxa"/>
          <w:vMerge w:val="restart"/>
          <w:tcBorders>
            <w:top w:val="single" w:sz="4" w:space="0" w:color="auto"/>
            <w:left w:val="single" w:sz="4" w:space="0" w:color="auto"/>
          </w:tcBorders>
          <w:vAlign w:val="center"/>
        </w:tcPr>
        <w:p w:rsidR="004251C4" w:rsidRPr="00CA74E7" w:rsidRDefault="004251C4" w:rsidP="009B6821">
          <w:pPr>
            <w:pStyle w:val="Header"/>
            <w:jc w:val="center"/>
            <w:rPr>
              <w:b/>
              <w:caps/>
              <w:sz w:val="26"/>
              <w:szCs w:val="26"/>
              <w:lang w:val="it-IT"/>
            </w:rPr>
          </w:pPr>
          <w:r w:rsidRPr="00CA74E7">
            <w:rPr>
              <w:b/>
              <w:caps/>
              <w:sz w:val="26"/>
              <w:szCs w:val="26"/>
              <w:lang w:val="it-IT"/>
            </w:rPr>
            <w:t xml:space="preserve">PR 8.5.1 </w:t>
          </w:r>
          <w:r w:rsidRPr="00CA74E7">
            <w:rPr>
              <w:b/>
              <w:sz w:val="26"/>
              <w:szCs w:val="26"/>
              <w:lang w:val="it-IT"/>
            </w:rPr>
            <w:t xml:space="preserve">PROGRAMĂ DE </w:t>
          </w:r>
          <w:r w:rsidRPr="00CA74E7">
            <w:rPr>
              <w:b/>
              <w:caps/>
              <w:sz w:val="26"/>
              <w:szCs w:val="26"/>
              <w:lang w:val="it-IT"/>
            </w:rPr>
            <w:t>rezidențiat</w:t>
          </w:r>
        </w:p>
      </w:tc>
      <w:tc>
        <w:tcPr>
          <w:tcW w:w="1343" w:type="dxa"/>
          <w:tcBorders>
            <w:top w:val="single" w:sz="4" w:space="0" w:color="auto"/>
            <w:left w:val="single" w:sz="4" w:space="0" w:color="auto"/>
            <w:bottom w:val="single" w:sz="4" w:space="0" w:color="auto"/>
            <w:right w:val="single" w:sz="4" w:space="0" w:color="auto"/>
          </w:tcBorders>
          <w:vAlign w:val="center"/>
        </w:tcPr>
        <w:p w:rsidR="004251C4" w:rsidRPr="00CA74E7" w:rsidRDefault="004251C4" w:rsidP="009B6821">
          <w:pPr>
            <w:rPr>
              <w:rStyle w:val="PageNumber"/>
              <w:sz w:val="26"/>
              <w:szCs w:val="26"/>
              <w:lang w:val="ro-RO"/>
            </w:rPr>
          </w:pPr>
          <w:r w:rsidRPr="00CA74E7">
            <w:rPr>
              <w:rStyle w:val="PageNumber"/>
              <w:sz w:val="26"/>
              <w:szCs w:val="26"/>
            </w:rPr>
            <w:t>R</w:t>
          </w:r>
          <w:r w:rsidRPr="00CA74E7">
            <w:rPr>
              <w:rStyle w:val="PageNumber"/>
              <w:sz w:val="26"/>
              <w:szCs w:val="26"/>
              <w:lang w:val="en-US"/>
            </w:rPr>
            <w:t>edac</w:t>
          </w:r>
          <w:r w:rsidRPr="00CA74E7">
            <w:rPr>
              <w:rStyle w:val="PageNumber"/>
              <w:sz w:val="26"/>
              <w:szCs w:val="26"/>
              <w:lang w:val="ro-RO"/>
            </w:rPr>
            <w:t>ţie:</w:t>
          </w:r>
        </w:p>
      </w:tc>
      <w:tc>
        <w:tcPr>
          <w:tcW w:w="1492" w:type="dxa"/>
          <w:tcBorders>
            <w:top w:val="single" w:sz="4" w:space="0" w:color="auto"/>
            <w:left w:val="single" w:sz="4" w:space="0" w:color="auto"/>
            <w:bottom w:val="single" w:sz="4" w:space="0" w:color="auto"/>
            <w:right w:val="single" w:sz="4" w:space="0" w:color="auto"/>
          </w:tcBorders>
          <w:vAlign w:val="center"/>
        </w:tcPr>
        <w:p w:rsidR="004251C4" w:rsidRPr="00CA74E7" w:rsidRDefault="004251C4" w:rsidP="00172A0A">
          <w:pPr>
            <w:pStyle w:val="PaginaIntestazione"/>
            <w:jc w:val="left"/>
            <w:rPr>
              <w:rStyle w:val="PageNumber"/>
              <w:b/>
              <w:sz w:val="26"/>
              <w:szCs w:val="26"/>
            </w:rPr>
          </w:pPr>
          <w:r w:rsidRPr="00CA74E7">
            <w:rPr>
              <w:rStyle w:val="PageNumber"/>
              <w:b/>
              <w:sz w:val="26"/>
              <w:szCs w:val="26"/>
            </w:rPr>
            <w:t>0</w:t>
          </w:r>
          <w:r>
            <w:rPr>
              <w:rStyle w:val="PageNumber"/>
              <w:b/>
              <w:sz w:val="26"/>
              <w:szCs w:val="26"/>
            </w:rPr>
            <w:t>6</w:t>
          </w:r>
        </w:p>
      </w:tc>
    </w:tr>
    <w:tr w:rsidR="004251C4" w:rsidRPr="00710634" w:rsidTr="009B6821">
      <w:trPr>
        <w:cantSplit/>
        <w:trHeight w:val="382"/>
        <w:tblHeader/>
      </w:trPr>
      <w:tc>
        <w:tcPr>
          <w:tcW w:w="1343" w:type="dxa"/>
          <w:vMerge/>
          <w:tcBorders>
            <w:left w:val="single" w:sz="4" w:space="0" w:color="auto"/>
          </w:tcBorders>
        </w:tcPr>
        <w:p w:rsidR="004251C4" w:rsidRPr="00D544E2" w:rsidRDefault="004251C4" w:rsidP="009B6821">
          <w:pPr>
            <w:pStyle w:val="Header"/>
            <w:ind w:left="830"/>
            <w:rPr>
              <w:sz w:val="16"/>
              <w:szCs w:val="16"/>
              <w:lang w:val="ro-RO"/>
            </w:rPr>
          </w:pPr>
        </w:p>
      </w:tc>
      <w:tc>
        <w:tcPr>
          <w:tcW w:w="5461" w:type="dxa"/>
          <w:vMerge/>
          <w:tcBorders>
            <w:left w:val="single" w:sz="4" w:space="0" w:color="auto"/>
          </w:tcBorders>
          <w:vAlign w:val="center"/>
        </w:tcPr>
        <w:p w:rsidR="004251C4" w:rsidRPr="00CA74E7" w:rsidRDefault="004251C4" w:rsidP="009B6821">
          <w:pPr>
            <w:pStyle w:val="Header"/>
            <w:jc w:val="center"/>
            <w:rPr>
              <w:b/>
              <w:caps/>
              <w:sz w:val="26"/>
              <w:szCs w:val="26"/>
              <w:lang w:val="it-IT"/>
            </w:rPr>
          </w:pPr>
        </w:p>
      </w:tc>
      <w:tc>
        <w:tcPr>
          <w:tcW w:w="1343" w:type="dxa"/>
          <w:tcBorders>
            <w:top w:val="single" w:sz="4" w:space="0" w:color="auto"/>
            <w:left w:val="single" w:sz="4" w:space="0" w:color="auto"/>
            <w:bottom w:val="single" w:sz="4" w:space="0" w:color="auto"/>
            <w:right w:val="single" w:sz="4" w:space="0" w:color="auto"/>
          </w:tcBorders>
          <w:vAlign w:val="center"/>
        </w:tcPr>
        <w:p w:rsidR="004251C4" w:rsidRPr="00CA74E7" w:rsidRDefault="004251C4" w:rsidP="009B6821">
          <w:pPr>
            <w:rPr>
              <w:rStyle w:val="PageNumber"/>
              <w:sz w:val="26"/>
              <w:szCs w:val="26"/>
            </w:rPr>
          </w:pPr>
          <w:r w:rsidRPr="00CA74E7">
            <w:rPr>
              <w:rStyle w:val="PageNumber"/>
              <w:sz w:val="26"/>
              <w:szCs w:val="26"/>
            </w:rPr>
            <w:t>D</w:t>
          </w:r>
          <w:r w:rsidRPr="00CA74E7">
            <w:rPr>
              <w:rStyle w:val="PageNumber"/>
              <w:sz w:val="26"/>
              <w:szCs w:val="26"/>
              <w:lang w:val="ro-RO"/>
            </w:rPr>
            <w:t>ata</w:t>
          </w:r>
          <w:r w:rsidRPr="00CA74E7">
            <w:rPr>
              <w:rStyle w:val="PageNumber"/>
              <w:sz w:val="26"/>
              <w:szCs w:val="26"/>
            </w:rPr>
            <w:t>:</w:t>
          </w:r>
        </w:p>
      </w:tc>
      <w:tc>
        <w:tcPr>
          <w:tcW w:w="1492" w:type="dxa"/>
          <w:tcBorders>
            <w:top w:val="single" w:sz="4" w:space="0" w:color="auto"/>
            <w:left w:val="single" w:sz="4" w:space="0" w:color="auto"/>
            <w:bottom w:val="single" w:sz="4" w:space="0" w:color="auto"/>
            <w:right w:val="single" w:sz="4" w:space="0" w:color="auto"/>
          </w:tcBorders>
          <w:vAlign w:val="center"/>
        </w:tcPr>
        <w:p w:rsidR="004251C4" w:rsidRPr="00CA74E7" w:rsidRDefault="004251C4" w:rsidP="00172A0A">
          <w:pPr>
            <w:pStyle w:val="PaginaIntestazione"/>
            <w:jc w:val="left"/>
            <w:rPr>
              <w:rStyle w:val="PageNumber"/>
              <w:b/>
              <w:sz w:val="26"/>
              <w:szCs w:val="26"/>
            </w:rPr>
          </w:pPr>
          <w:r>
            <w:rPr>
              <w:rStyle w:val="PageNumber"/>
              <w:b/>
              <w:sz w:val="26"/>
              <w:szCs w:val="26"/>
            </w:rPr>
            <w:t>20</w:t>
          </w:r>
          <w:r w:rsidRPr="00CA74E7">
            <w:rPr>
              <w:rStyle w:val="PageNumber"/>
              <w:b/>
              <w:sz w:val="26"/>
              <w:szCs w:val="26"/>
            </w:rPr>
            <w:t>.0</w:t>
          </w:r>
          <w:r>
            <w:rPr>
              <w:rStyle w:val="PageNumber"/>
              <w:b/>
              <w:sz w:val="26"/>
              <w:szCs w:val="26"/>
            </w:rPr>
            <w:t>9</w:t>
          </w:r>
          <w:r w:rsidRPr="00CA74E7">
            <w:rPr>
              <w:rStyle w:val="PageNumber"/>
              <w:b/>
              <w:sz w:val="26"/>
              <w:szCs w:val="26"/>
            </w:rPr>
            <w:t>.201</w:t>
          </w:r>
          <w:r>
            <w:rPr>
              <w:rStyle w:val="PageNumber"/>
              <w:b/>
              <w:sz w:val="26"/>
              <w:szCs w:val="26"/>
            </w:rPr>
            <w:t>7</w:t>
          </w:r>
        </w:p>
      </w:tc>
    </w:tr>
    <w:tr w:rsidR="004251C4" w:rsidRPr="00710634" w:rsidTr="009B6821">
      <w:trPr>
        <w:cantSplit/>
        <w:trHeight w:val="676"/>
        <w:tblHeader/>
      </w:trPr>
      <w:tc>
        <w:tcPr>
          <w:tcW w:w="1343" w:type="dxa"/>
          <w:vMerge/>
          <w:tcBorders>
            <w:left w:val="single" w:sz="4" w:space="0" w:color="auto"/>
            <w:bottom w:val="single" w:sz="4" w:space="0" w:color="auto"/>
          </w:tcBorders>
        </w:tcPr>
        <w:p w:rsidR="004251C4" w:rsidRPr="00D544E2" w:rsidRDefault="004251C4" w:rsidP="009B6821">
          <w:pPr>
            <w:pStyle w:val="Header"/>
            <w:ind w:left="830"/>
            <w:rPr>
              <w:sz w:val="16"/>
              <w:szCs w:val="16"/>
              <w:lang w:val="ro-RO"/>
            </w:rPr>
          </w:pPr>
        </w:p>
      </w:tc>
      <w:tc>
        <w:tcPr>
          <w:tcW w:w="5461" w:type="dxa"/>
          <w:vMerge/>
          <w:tcBorders>
            <w:left w:val="single" w:sz="4" w:space="0" w:color="auto"/>
            <w:bottom w:val="single" w:sz="4" w:space="0" w:color="auto"/>
          </w:tcBorders>
          <w:vAlign w:val="center"/>
        </w:tcPr>
        <w:p w:rsidR="004251C4" w:rsidRPr="00CA74E7" w:rsidRDefault="004251C4" w:rsidP="009B6821">
          <w:pPr>
            <w:pStyle w:val="Header"/>
            <w:jc w:val="center"/>
            <w:rPr>
              <w:b/>
              <w:caps/>
              <w:sz w:val="26"/>
              <w:szCs w:val="26"/>
              <w:lang w:val="it-IT"/>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251C4" w:rsidRPr="00CA74E7" w:rsidRDefault="004251C4" w:rsidP="009B6821">
          <w:pPr>
            <w:jc w:val="center"/>
            <w:rPr>
              <w:rStyle w:val="PageNumber"/>
              <w:sz w:val="26"/>
              <w:szCs w:val="26"/>
            </w:rPr>
          </w:pPr>
          <w:r w:rsidRPr="00CA74E7">
            <w:rPr>
              <w:rStyle w:val="PageNumber"/>
              <w:sz w:val="26"/>
              <w:szCs w:val="26"/>
            </w:rPr>
            <w:t xml:space="preserve">Pag. </w:t>
          </w:r>
          <w:r w:rsidRPr="00CA74E7">
            <w:rPr>
              <w:b/>
              <w:bCs/>
              <w:sz w:val="26"/>
              <w:szCs w:val="26"/>
            </w:rPr>
            <w:fldChar w:fldCharType="begin"/>
          </w:r>
          <w:r w:rsidRPr="00CA74E7">
            <w:rPr>
              <w:b/>
              <w:bCs/>
              <w:sz w:val="26"/>
              <w:szCs w:val="26"/>
            </w:rPr>
            <w:instrText>PAGE</w:instrText>
          </w:r>
          <w:r w:rsidRPr="00CA74E7">
            <w:rPr>
              <w:b/>
              <w:bCs/>
              <w:sz w:val="26"/>
              <w:szCs w:val="26"/>
            </w:rPr>
            <w:fldChar w:fldCharType="separate"/>
          </w:r>
          <w:r w:rsidR="00185122">
            <w:rPr>
              <w:b/>
              <w:bCs/>
              <w:noProof/>
              <w:sz w:val="26"/>
              <w:szCs w:val="26"/>
            </w:rPr>
            <w:t>3</w:t>
          </w:r>
          <w:r w:rsidRPr="00CA74E7">
            <w:rPr>
              <w:b/>
              <w:bCs/>
              <w:sz w:val="26"/>
              <w:szCs w:val="26"/>
            </w:rPr>
            <w:fldChar w:fldCharType="end"/>
          </w:r>
          <w:r w:rsidRPr="00CA74E7">
            <w:rPr>
              <w:sz w:val="26"/>
              <w:szCs w:val="26"/>
              <w:lang w:val="ro-RO"/>
            </w:rPr>
            <w:t>/</w:t>
          </w:r>
          <w:r w:rsidRPr="00CA74E7">
            <w:rPr>
              <w:b/>
              <w:bCs/>
              <w:sz w:val="26"/>
              <w:szCs w:val="26"/>
            </w:rPr>
            <w:fldChar w:fldCharType="begin"/>
          </w:r>
          <w:r w:rsidRPr="00CA74E7">
            <w:rPr>
              <w:b/>
              <w:bCs/>
              <w:sz w:val="26"/>
              <w:szCs w:val="26"/>
            </w:rPr>
            <w:instrText>NUMPAGES</w:instrText>
          </w:r>
          <w:r w:rsidRPr="00CA74E7">
            <w:rPr>
              <w:b/>
              <w:bCs/>
              <w:sz w:val="26"/>
              <w:szCs w:val="26"/>
            </w:rPr>
            <w:fldChar w:fldCharType="separate"/>
          </w:r>
          <w:r w:rsidR="00185122">
            <w:rPr>
              <w:b/>
              <w:bCs/>
              <w:noProof/>
              <w:sz w:val="26"/>
              <w:szCs w:val="26"/>
            </w:rPr>
            <w:t>44</w:t>
          </w:r>
          <w:r w:rsidRPr="00CA74E7">
            <w:rPr>
              <w:b/>
              <w:bCs/>
              <w:sz w:val="26"/>
              <w:szCs w:val="26"/>
            </w:rPr>
            <w:fldChar w:fldCharType="end"/>
          </w:r>
        </w:p>
      </w:tc>
    </w:tr>
  </w:tbl>
  <w:p w:rsidR="004251C4" w:rsidRPr="00777F3D" w:rsidRDefault="006F11B7">
    <w:pPr>
      <w:pStyle w:val="Header"/>
      <w:rPr>
        <w:sz w:val="14"/>
      </w:rPr>
    </w:pPr>
    <w:r>
      <w:rPr>
        <w:noProof/>
      </w:rPr>
      <w:pict>
        <v:rect id="Rectangle 3" o:spid="_x0000_s2052" style="position:absolute;margin-left:-7.05pt;margin-top:-80.85pt;width:494.25pt;height:771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" filled="f" strokecolor="windowText" strokeweight="1pt">
          <v:path arrowok="t"/>
        </v:rect>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7" w:type="dxa"/>
      <w:tblLayout w:type="fixed"/>
      <w:tblCellMar>
        <w:left w:w="70" w:type="dxa"/>
        <w:right w:w="70" w:type="dxa"/>
      </w:tblCellMar>
      <w:tblLook w:val="0000" w:firstRow="0" w:lastRow="0" w:firstColumn="0" w:lastColumn="0" w:noHBand="0" w:noVBand="0"/>
    </w:tblPr>
    <w:tblGrid>
      <w:gridCol w:w="1560"/>
      <w:gridCol w:w="5632"/>
      <w:gridCol w:w="1172"/>
      <w:gridCol w:w="1276"/>
    </w:tblGrid>
    <w:tr w:rsidR="004251C4" w:rsidRPr="00710634" w:rsidTr="009B6821">
      <w:trPr>
        <w:cantSplit/>
        <w:trHeight w:val="414"/>
        <w:tblHeader/>
      </w:trPr>
      <w:tc>
        <w:tcPr>
          <w:tcW w:w="1560" w:type="dxa"/>
          <w:vMerge w:val="restart"/>
          <w:tcBorders>
            <w:top w:val="single" w:sz="4" w:space="0" w:color="auto"/>
            <w:left w:val="single" w:sz="4" w:space="0" w:color="auto"/>
          </w:tcBorders>
        </w:tcPr>
        <w:p w:rsidR="004251C4" w:rsidRPr="00541BD3" w:rsidRDefault="004251C4" w:rsidP="009B6821">
          <w:pPr>
            <w:pStyle w:val="Header"/>
            <w:ind w:left="830"/>
            <w:rPr>
              <w:rFonts w:ascii="Arial" w:hAnsi="Arial" w:cs="Arial"/>
            </w:rPr>
          </w:pPr>
          <w:r>
            <w:rPr>
              <w:noProof/>
              <w:lang w:val="en-US" w:eastAsia="en-US"/>
            </w:rPr>
            <w:drawing>
              <wp:anchor distT="0" distB="0" distL="114300" distR="114300" simplePos="0" relativeHeight="251659264" behindDoc="0" locked="0" layoutInCell="1" allowOverlap="1">
                <wp:simplePos x="0" y="0"/>
                <wp:positionH relativeFrom="column">
                  <wp:posOffset>127635</wp:posOffset>
                </wp:positionH>
                <wp:positionV relativeFrom="paragraph">
                  <wp:posOffset>98425</wp:posOffset>
                </wp:positionV>
                <wp:extent cx="542290" cy="8166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816610"/>
                        </a:xfrm>
                        <a:prstGeom prst="rect">
                          <a:avLst/>
                        </a:prstGeom>
                        <a:noFill/>
                        <a:ln>
                          <a:noFill/>
                        </a:ln>
                      </pic:spPr>
                    </pic:pic>
                  </a:graphicData>
                </a:graphic>
              </wp:anchor>
            </w:drawing>
          </w:r>
          <w:r w:rsidR="006F11B7">
            <w:rPr>
              <w:noProof/>
            </w:rPr>
          </w:r>
          <w:r w:rsidR="006F11B7">
            <w:rPr>
              <w:noProof/>
            </w:rPr>
            <w:pict>
              <v:group id="Canvas 1" o:spid="_x0000_s2050" editas="canvas" style="width:44.25pt;height:64.3pt;mso-position-horizontal-relative:char;mso-position-vertical-relative:line" coordsize="5619,8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5619;height:8166;visibility:visible">
                  <v:fill o:detectmouseclick="t"/>
                  <v:path o:connecttype="none"/>
                </v:shape>
                <w10:wrap type="none"/>
                <w10:anchorlock/>
              </v:group>
            </w:pict>
          </w:r>
        </w:p>
      </w:tc>
      <w:tc>
        <w:tcPr>
          <w:tcW w:w="5632" w:type="dxa"/>
          <w:vMerge w:val="restart"/>
          <w:tcBorders>
            <w:top w:val="single" w:sz="4" w:space="0" w:color="auto"/>
            <w:left w:val="single" w:sz="4" w:space="0" w:color="auto"/>
          </w:tcBorders>
          <w:vAlign w:val="center"/>
        </w:tcPr>
        <w:p w:rsidR="004251C4" w:rsidRPr="00736A4C" w:rsidRDefault="004251C4" w:rsidP="009B6821">
          <w:pPr>
            <w:pStyle w:val="Header"/>
            <w:jc w:val="center"/>
            <w:rPr>
              <w:b/>
              <w:caps/>
              <w:lang w:val="it-IT"/>
            </w:rPr>
          </w:pPr>
          <w:r w:rsidRPr="00736A4C">
            <w:rPr>
              <w:rFonts w:ascii="Calibri" w:hAnsi="Calibri"/>
              <w:b/>
              <w:caps/>
              <w:sz w:val="28"/>
              <w:szCs w:val="28"/>
              <w:lang w:val="it-IT"/>
            </w:rPr>
            <w:t>P</w:t>
          </w:r>
          <w:r>
            <w:rPr>
              <w:rFonts w:ascii="Calibri" w:hAnsi="Calibri"/>
              <w:b/>
              <w:caps/>
              <w:sz w:val="28"/>
              <w:szCs w:val="28"/>
              <w:lang w:val="it-IT"/>
            </w:rPr>
            <w:t>R</w:t>
          </w:r>
          <w:r w:rsidRPr="00736A4C">
            <w:rPr>
              <w:rFonts w:ascii="Calibri" w:hAnsi="Calibri"/>
              <w:b/>
              <w:caps/>
              <w:sz w:val="28"/>
              <w:szCs w:val="28"/>
              <w:lang w:val="it-IT"/>
            </w:rPr>
            <w:t xml:space="preserve"> 8.5.1 </w:t>
          </w:r>
          <w:r w:rsidRPr="00736A4C">
            <w:rPr>
              <w:rFonts w:ascii="Calibri" w:hAnsi="Calibri"/>
              <w:b/>
              <w:sz w:val="28"/>
              <w:szCs w:val="28"/>
              <w:lang w:val="it-IT"/>
            </w:rPr>
            <w:t>PROGRAM</w:t>
          </w:r>
          <w:r>
            <w:rPr>
              <w:rFonts w:ascii="Calibri" w:hAnsi="Calibri"/>
              <w:b/>
              <w:sz w:val="28"/>
              <w:szCs w:val="28"/>
              <w:lang w:val="it-IT"/>
            </w:rPr>
            <w:t>Ă</w:t>
          </w:r>
          <w:r w:rsidRPr="00736A4C">
            <w:rPr>
              <w:rFonts w:ascii="Calibri" w:hAnsi="Calibri"/>
              <w:b/>
              <w:sz w:val="28"/>
              <w:szCs w:val="28"/>
              <w:lang w:val="it-IT"/>
            </w:rPr>
            <w:t xml:space="preserve"> DE </w:t>
          </w:r>
          <w:r w:rsidRPr="00777F3D">
            <w:rPr>
              <w:rFonts w:ascii="Calibri" w:hAnsi="Calibri"/>
              <w:b/>
              <w:caps/>
              <w:sz w:val="28"/>
              <w:szCs w:val="28"/>
              <w:lang w:val="it-IT"/>
            </w:rPr>
            <w:t>rezidențiat</w:t>
          </w:r>
        </w:p>
      </w:tc>
      <w:tc>
        <w:tcPr>
          <w:tcW w:w="1172" w:type="dxa"/>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rPr>
              <w:rStyle w:val="PageNumber"/>
              <w:lang w:val="ro-RO"/>
            </w:rPr>
          </w:pPr>
          <w:r w:rsidRPr="00736A4C">
            <w:rPr>
              <w:rStyle w:val="PageNumber"/>
            </w:rPr>
            <w:t>R</w:t>
          </w:r>
          <w:r w:rsidRPr="00736A4C">
            <w:rPr>
              <w:rStyle w:val="PageNumber"/>
              <w:lang w:val="en-US"/>
            </w:rPr>
            <w:t>edac</w:t>
          </w:r>
          <w:r w:rsidRPr="00736A4C">
            <w:rPr>
              <w:rStyle w:val="PageNumber"/>
              <w:lang w:val="ro-RO"/>
            </w:rPr>
            <w:t>ţie:</w:t>
          </w:r>
        </w:p>
      </w:tc>
      <w:tc>
        <w:tcPr>
          <w:tcW w:w="1276" w:type="dxa"/>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pStyle w:val="PaginaIntestazione"/>
            <w:jc w:val="left"/>
            <w:rPr>
              <w:rStyle w:val="PageNumber"/>
              <w:b/>
              <w:sz w:val="24"/>
              <w:szCs w:val="24"/>
            </w:rPr>
          </w:pPr>
          <w:r w:rsidRPr="00736A4C">
            <w:rPr>
              <w:rStyle w:val="PageNumber"/>
              <w:b/>
              <w:sz w:val="24"/>
              <w:szCs w:val="24"/>
            </w:rPr>
            <w:t>0</w:t>
          </w:r>
          <w:r>
            <w:rPr>
              <w:rStyle w:val="PageNumber"/>
              <w:b/>
              <w:sz w:val="24"/>
              <w:szCs w:val="24"/>
            </w:rPr>
            <w:t>6</w:t>
          </w:r>
        </w:p>
      </w:tc>
    </w:tr>
    <w:tr w:rsidR="004251C4" w:rsidRPr="00710634" w:rsidTr="009B6821">
      <w:trPr>
        <w:cantSplit/>
        <w:trHeight w:val="382"/>
        <w:tblHeader/>
      </w:trPr>
      <w:tc>
        <w:tcPr>
          <w:tcW w:w="1560" w:type="dxa"/>
          <w:vMerge/>
          <w:tcBorders>
            <w:left w:val="single" w:sz="4" w:space="0" w:color="auto"/>
          </w:tcBorders>
        </w:tcPr>
        <w:p w:rsidR="004251C4" w:rsidRPr="00D544E2" w:rsidRDefault="004251C4" w:rsidP="009B6821">
          <w:pPr>
            <w:pStyle w:val="Header"/>
            <w:ind w:left="830"/>
            <w:rPr>
              <w:sz w:val="16"/>
              <w:szCs w:val="16"/>
              <w:lang w:val="ro-RO"/>
            </w:rPr>
          </w:pPr>
        </w:p>
      </w:tc>
      <w:tc>
        <w:tcPr>
          <w:tcW w:w="5632" w:type="dxa"/>
          <w:vMerge/>
          <w:tcBorders>
            <w:left w:val="single" w:sz="4" w:space="0" w:color="auto"/>
          </w:tcBorders>
          <w:vAlign w:val="center"/>
        </w:tcPr>
        <w:p w:rsidR="004251C4" w:rsidRPr="00736A4C" w:rsidRDefault="004251C4" w:rsidP="009B6821">
          <w:pPr>
            <w:pStyle w:val="Header"/>
            <w:jc w:val="center"/>
            <w:rPr>
              <w:b/>
              <w:caps/>
              <w:lang w:val="it-IT"/>
            </w:rPr>
          </w:pPr>
        </w:p>
      </w:tc>
      <w:tc>
        <w:tcPr>
          <w:tcW w:w="1172" w:type="dxa"/>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rPr>
              <w:rStyle w:val="PageNumber"/>
            </w:rPr>
          </w:pPr>
          <w:r w:rsidRPr="00736A4C">
            <w:rPr>
              <w:rStyle w:val="PageNumber"/>
            </w:rPr>
            <w:t>D</w:t>
          </w:r>
          <w:r w:rsidRPr="00736A4C">
            <w:rPr>
              <w:rStyle w:val="PageNumber"/>
              <w:lang w:val="ro-RO"/>
            </w:rPr>
            <w:t>ata</w:t>
          </w:r>
          <w:r w:rsidRPr="00736A4C">
            <w:rPr>
              <w:rStyle w:val="PageNumber"/>
            </w:rPr>
            <w:t>:</w:t>
          </w:r>
        </w:p>
      </w:tc>
      <w:tc>
        <w:tcPr>
          <w:tcW w:w="1276" w:type="dxa"/>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pStyle w:val="PaginaIntestazione"/>
            <w:jc w:val="left"/>
            <w:rPr>
              <w:rStyle w:val="PageNumber"/>
              <w:b/>
              <w:sz w:val="24"/>
              <w:szCs w:val="24"/>
            </w:rPr>
          </w:pPr>
          <w:r w:rsidRPr="00736A4C">
            <w:rPr>
              <w:rStyle w:val="PageNumber"/>
              <w:b/>
              <w:sz w:val="24"/>
              <w:szCs w:val="24"/>
            </w:rPr>
            <w:t>2</w:t>
          </w:r>
          <w:r>
            <w:rPr>
              <w:rStyle w:val="PageNumber"/>
              <w:b/>
              <w:sz w:val="24"/>
              <w:szCs w:val="24"/>
            </w:rPr>
            <w:t>0.09</w:t>
          </w:r>
          <w:r w:rsidRPr="00736A4C">
            <w:rPr>
              <w:rStyle w:val="PageNumber"/>
              <w:b/>
              <w:sz w:val="24"/>
              <w:szCs w:val="24"/>
            </w:rPr>
            <w:t>.2017</w:t>
          </w:r>
        </w:p>
      </w:tc>
    </w:tr>
    <w:tr w:rsidR="004251C4" w:rsidRPr="00710634" w:rsidTr="009B6821">
      <w:trPr>
        <w:cantSplit/>
        <w:trHeight w:val="676"/>
        <w:tblHeader/>
      </w:trPr>
      <w:tc>
        <w:tcPr>
          <w:tcW w:w="1560" w:type="dxa"/>
          <w:vMerge/>
          <w:tcBorders>
            <w:left w:val="single" w:sz="4" w:space="0" w:color="auto"/>
            <w:bottom w:val="single" w:sz="4" w:space="0" w:color="auto"/>
          </w:tcBorders>
        </w:tcPr>
        <w:p w:rsidR="004251C4" w:rsidRPr="00D544E2" w:rsidRDefault="004251C4" w:rsidP="009B6821">
          <w:pPr>
            <w:pStyle w:val="Header"/>
            <w:ind w:left="830"/>
            <w:rPr>
              <w:sz w:val="16"/>
              <w:szCs w:val="16"/>
              <w:lang w:val="ro-RO"/>
            </w:rPr>
          </w:pPr>
        </w:p>
      </w:tc>
      <w:tc>
        <w:tcPr>
          <w:tcW w:w="5632" w:type="dxa"/>
          <w:vMerge/>
          <w:tcBorders>
            <w:left w:val="single" w:sz="4" w:space="0" w:color="auto"/>
            <w:bottom w:val="single" w:sz="4" w:space="0" w:color="auto"/>
          </w:tcBorders>
          <w:vAlign w:val="center"/>
        </w:tcPr>
        <w:p w:rsidR="004251C4" w:rsidRPr="00736A4C" w:rsidRDefault="004251C4" w:rsidP="009B6821">
          <w:pPr>
            <w:pStyle w:val="Header"/>
            <w:jc w:val="center"/>
            <w:rPr>
              <w:b/>
              <w:caps/>
              <w:lang w:val="it-IT"/>
            </w:rPr>
          </w:pPr>
        </w:p>
      </w:tc>
      <w:tc>
        <w:tcPr>
          <w:tcW w:w="2448" w:type="dxa"/>
          <w:gridSpan w:val="2"/>
          <w:tcBorders>
            <w:top w:val="single" w:sz="4" w:space="0" w:color="auto"/>
            <w:left w:val="single" w:sz="4" w:space="0" w:color="auto"/>
            <w:bottom w:val="single" w:sz="4" w:space="0" w:color="auto"/>
            <w:right w:val="single" w:sz="4" w:space="0" w:color="auto"/>
          </w:tcBorders>
          <w:vAlign w:val="center"/>
        </w:tcPr>
        <w:p w:rsidR="004251C4" w:rsidRPr="00736A4C" w:rsidRDefault="004251C4" w:rsidP="009B6821">
          <w:pPr>
            <w:jc w:val="center"/>
            <w:rPr>
              <w:rStyle w:val="PageNumber"/>
            </w:rPr>
          </w:pPr>
          <w:r w:rsidRPr="00736A4C">
            <w:rPr>
              <w:rStyle w:val="PageNumber"/>
            </w:rPr>
            <w:t xml:space="preserve">Pag. </w:t>
          </w:r>
          <w:r>
            <w:rPr>
              <w:b/>
              <w:bCs/>
            </w:rPr>
            <w:fldChar w:fldCharType="begin"/>
          </w:r>
          <w:r>
            <w:rPr>
              <w:b/>
              <w:bCs/>
            </w:rPr>
            <w:instrText>PAGE</w:instrText>
          </w:r>
          <w:r>
            <w:rPr>
              <w:b/>
              <w:bCs/>
            </w:rPr>
            <w:fldChar w:fldCharType="separate"/>
          </w:r>
          <w:r>
            <w:rPr>
              <w:b/>
              <w:bCs/>
              <w:noProof/>
            </w:rPr>
            <w:t>1</w:t>
          </w:r>
          <w:r>
            <w:rPr>
              <w:b/>
              <w:bCs/>
            </w:rPr>
            <w:fldChar w:fldCharType="end"/>
          </w:r>
          <w:r>
            <w:rPr>
              <w:lang w:val="ro-RO"/>
            </w:rPr>
            <w:t>/</w:t>
          </w:r>
          <w:r>
            <w:rPr>
              <w:b/>
              <w:bCs/>
            </w:rPr>
            <w:fldChar w:fldCharType="begin"/>
          </w:r>
          <w:r>
            <w:rPr>
              <w:b/>
              <w:bCs/>
            </w:rPr>
            <w:instrText>NUMPAGES</w:instrText>
          </w:r>
          <w:r>
            <w:rPr>
              <w:b/>
              <w:bCs/>
            </w:rPr>
            <w:fldChar w:fldCharType="separate"/>
          </w:r>
          <w:r>
            <w:rPr>
              <w:b/>
              <w:bCs/>
              <w:noProof/>
            </w:rPr>
            <w:t>4</w:t>
          </w:r>
          <w:r>
            <w:rPr>
              <w:b/>
              <w:bCs/>
            </w:rPr>
            <w:fldChar w:fldCharType="end"/>
          </w:r>
        </w:p>
      </w:tc>
    </w:tr>
  </w:tbl>
  <w:p w:rsidR="004251C4" w:rsidRPr="00777F3D" w:rsidRDefault="006F11B7" w:rsidP="009B6821">
    <w:pPr>
      <w:pStyle w:val="Header"/>
    </w:pPr>
    <w:r>
      <w:rPr>
        <w:noProof/>
      </w:rPr>
      <w:pict>
        <v:rect id="Rectangle 17" o:spid="_x0000_s2049" style="position:absolute;margin-left:-18.3pt;margin-top:-81.6pt;width:494.25pt;height:783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" filled="f" strokecolor="windowText" strokeweight="1pt">
          <v:path arrowok="t"/>
        </v:rec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63C58"/>
    <w:multiLevelType w:val="hybridMultilevel"/>
    <w:tmpl w:val="C846B464"/>
    <w:lvl w:ilvl="0" w:tplc="47AACB9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3F72FB6"/>
    <w:multiLevelType w:val="hybridMultilevel"/>
    <w:tmpl w:val="242ABBDE"/>
    <w:lvl w:ilvl="0" w:tplc="D638DFC4">
      <w:start w:val="1"/>
      <w:numFmt w:val="upperLetter"/>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2" w15:restartNumberingAfterBreak="0">
    <w:nsid w:val="189671F9"/>
    <w:multiLevelType w:val="hybridMultilevel"/>
    <w:tmpl w:val="BBE25528"/>
    <w:lvl w:ilvl="0" w:tplc="C73254D8">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115609D"/>
    <w:multiLevelType w:val="hybridMultilevel"/>
    <w:tmpl w:val="568EF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B43533"/>
    <w:multiLevelType w:val="hybridMultilevel"/>
    <w:tmpl w:val="47761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39768B"/>
    <w:multiLevelType w:val="hybridMultilevel"/>
    <w:tmpl w:val="1E60C9B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312A56B1"/>
    <w:multiLevelType w:val="hybridMultilevel"/>
    <w:tmpl w:val="2AAA2AE8"/>
    <w:lvl w:ilvl="0" w:tplc="08190001">
      <w:start w:val="1"/>
      <w:numFmt w:val="bullet"/>
      <w:lvlText w:val=""/>
      <w:lvlJc w:val="left"/>
      <w:pPr>
        <w:ind w:left="720" w:hanging="360"/>
      </w:pPr>
      <w:rPr>
        <w:rFonts w:ascii="Symbol" w:hAnsi="Symbol" w:hint="default"/>
      </w:rPr>
    </w:lvl>
    <w:lvl w:ilvl="1" w:tplc="1714C5D8">
      <w:numFmt w:val="bullet"/>
      <w:lvlText w:val="•"/>
      <w:lvlJc w:val="left"/>
      <w:pPr>
        <w:ind w:left="1785" w:hanging="705"/>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BA0E42"/>
    <w:multiLevelType w:val="hybridMultilevel"/>
    <w:tmpl w:val="4F96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83712"/>
    <w:multiLevelType w:val="hybridMultilevel"/>
    <w:tmpl w:val="CF3822BE"/>
    <w:lvl w:ilvl="0" w:tplc="E30C03F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4312B2D"/>
    <w:multiLevelType w:val="singleLevel"/>
    <w:tmpl w:val="5608C792"/>
    <w:lvl w:ilvl="0">
      <w:start w:val="1"/>
      <w:numFmt w:val="decimal"/>
      <w:lvlText w:val="%1."/>
      <w:lvlJc w:val="left"/>
      <w:pPr>
        <w:tabs>
          <w:tab w:val="num" w:pos="360"/>
        </w:tabs>
        <w:ind w:left="360" w:hanging="360"/>
      </w:pPr>
      <w:rPr>
        <w:lang w:val="pt-BR"/>
      </w:rPr>
    </w:lvl>
  </w:abstractNum>
  <w:abstractNum w:abstractNumId="10" w15:restartNumberingAfterBreak="0">
    <w:nsid w:val="59B94675"/>
    <w:multiLevelType w:val="hybridMultilevel"/>
    <w:tmpl w:val="83F6F9BE"/>
    <w:lvl w:ilvl="0" w:tplc="A5842120">
      <w:start w:val="1"/>
      <w:numFmt w:val="upperRoman"/>
      <w:lvlText w:val="%1."/>
      <w:lvlJc w:val="left"/>
      <w:pPr>
        <w:ind w:left="1758" w:hanging="720"/>
      </w:pPr>
      <w:rPr>
        <w:rFonts w:ascii="Times New Roman" w:hAnsi="Times New Roman" w:cs="Times New Roman" w:hint="default"/>
        <w:i/>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7A124BAE"/>
    <w:multiLevelType w:val="hybridMultilevel"/>
    <w:tmpl w:val="83F6F9BE"/>
    <w:lvl w:ilvl="0" w:tplc="A5842120">
      <w:start w:val="1"/>
      <w:numFmt w:val="upperRoman"/>
      <w:lvlText w:val="%1."/>
      <w:lvlJc w:val="left"/>
      <w:pPr>
        <w:ind w:left="1758" w:hanging="720"/>
      </w:pPr>
      <w:rPr>
        <w:rFonts w:ascii="Times New Roman" w:hAnsi="Times New Roman" w:cs="Times New Roman" w:hint="default"/>
        <w:i/>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7E2E0A3D"/>
    <w:multiLevelType w:val="hybridMultilevel"/>
    <w:tmpl w:val="D76CE566"/>
    <w:lvl w:ilvl="0" w:tplc="0418000F">
      <w:start w:val="1"/>
      <w:numFmt w:val="decimal"/>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abstractNumId w:val="0"/>
  </w:num>
  <w:num w:numId="2">
    <w:abstractNumId w:val="6"/>
  </w:num>
  <w:num w:numId="3">
    <w:abstractNumId w:val="8"/>
  </w:num>
  <w:num w:numId="4">
    <w:abstractNumId w:val="1"/>
  </w:num>
  <w:num w:numId="5">
    <w:abstractNumId w:val="9"/>
  </w:num>
  <w:num w:numId="6">
    <w:abstractNumId w:val="11"/>
  </w:num>
  <w:num w:numId="7">
    <w:abstractNumId w:val="12"/>
  </w:num>
  <w:num w:numId="8">
    <w:abstractNumId w:val="10"/>
  </w:num>
  <w:num w:numId="9">
    <w:abstractNumId w:val="7"/>
  </w:num>
  <w:num w:numId="10">
    <w:abstractNumId w:val="5"/>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0869"/>
    <w:rsid w:val="000063CB"/>
    <w:rsid w:val="000416E4"/>
    <w:rsid w:val="00075F12"/>
    <w:rsid w:val="00094D51"/>
    <w:rsid w:val="000A09B1"/>
    <w:rsid w:val="000F3217"/>
    <w:rsid w:val="00117E61"/>
    <w:rsid w:val="00134EB4"/>
    <w:rsid w:val="00172A0A"/>
    <w:rsid w:val="00185122"/>
    <w:rsid w:val="001860B6"/>
    <w:rsid w:val="00192E93"/>
    <w:rsid w:val="001963B4"/>
    <w:rsid w:val="00196B51"/>
    <w:rsid w:val="001A1414"/>
    <w:rsid w:val="001B79CE"/>
    <w:rsid w:val="001E4951"/>
    <w:rsid w:val="001E4A25"/>
    <w:rsid w:val="001F3219"/>
    <w:rsid w:val="00217EF5"/>
    <w:rsid w:val="002202AC"/>
    <w:rsid w:val="00241342"/>
    <w:rsid w:val="00243E32"/>
    <w:rsid w:val="0025578B"/>
    <w:rsid w:val="00272AA0"/>
    <w:rsid w:val="002837D7"/>
    <w:rsid w:val="00294990"/>
    <w:rsid w:val="002B3301"/>
    <w:rsid w:val="002C6DF4"/>
    <w:rsid w:val="002D1479"/>
    <w:rsid w:val="00307EF6"/>
    <w:rsid w:val="003208AF"/>
    <w:rsid w:val="003676A9"/>
    <w:rsid w:val="00393CB2"/>
    <w:rsid w:val="00402E19"/>
    <w:rsid w:val="004251C4"/>
    <w:rsid w:val="00434651"/>
    <w:rsid w:val="004515EF"/>
    <w:rsid w:val="00466D86"/>
    <w:rsid w:val="004874D7"/>
    <w:rsid w:val="004A4BB3"/>
    <w:rsid w:val="00500869"/>
    <w:rsid w:val="00521DEA"/>
    <w:rsid w:val="00555CEE"/>
    <w:rsid w:val="005620E9"/>
    <w:rsid w:val="0056328D"/>
    <w:rsid w:val="0058248E"/>
    <w:rsid w:val="00597FD9"/>
    <w:rsid w:val="005B0AD9"/>
    <w:rsid w:val="005C01C4"/>
    <w:rsid w:val="005D1D4B"/>
    <w:rsid w:val="005E31DF"/>
    <w:rsid w:val="005F595D"/>
    <w:rsid w:val="00611522"/>
    <w:rsid w:val="00661EA7"/>
    <w:rsid w:val="006657CC"/>
    <w:rsid w:val="006903EB"/>
    <w:rsid w:val="006913DA"/>
    <w:rsid w:val="006928FF"/>
    <w:rsid w:val="00692D51"/>
    <w:rsid w:val="006D3419"/>
    <w:rsid w:val="006F08AE"/>
    <w:rsid w:val="006F11B7"/>
    <w:rsid w:val="007475DD"/>
    <w:rsid w:val="0075055A"/>
    <w:rsid w:val="0075701C"/>
    <w:rsid w:val="007A247F"/>
    <w:rsid w:val="007A6763"/>
    <w:rsid w:val="007B1D4B"/>
    <w:rsid w:val="007D4BB3"/>
    <w:rsid w:val="007D536E"/>
    <w:rsid w:val="00826A73"/>
    <w:rsid w:val="008304FB"/>
    <w:rsid w:val="008B5815"/>
    <w:rsid w:val="008C1AB8"/>
    <w:rsid w:val="00903793"/>
    <w:rsid w:val="009268B6"/>
    <w:rsid w:val="00933F46"/>
    <w:rsid w:val="00991A3C"/>
    <w:rsid w:val="00992DD4"/>
    <w:rsid w:val="009A7EC0"/>
    <w:rsid w:val="009B5DBC"/>
    <w:rsid w:val="009B6821"/>
    <w:rsid w:val="009C1165"/>
    <w:rsid w:val="009E0A41"/>
    <w:rsid w:val="009E2D60"/>
    <w:rsid w:val="009F4C75"/>
    <w:rsid w:val="00A06ACF"/>
    <w:rsid w:val="00A109A3"/>
    <w:rsid w:val="00A3395A"/>
    <w:rsid w:val="00A379BF"/>
    <w:rsid w:val="00A50957"/>
    <w:rsid w:val="00A81307"/>
    <w:rsid w:val="00A91797"/>
    <w:rsid w:val="00A925B8"/>
    <w:rsid w:val="00AB4DD9"/>
    <w:rsid w:val="00AF0360"/>
    <w:rsid w:val="00AF5D64"/>
    <w:rsid w:val="00B25240"/>
    <w:rsid w:val="00B34EEE"/>
    <w:rsid w:val="00B42793"/>
    <w:rsid w:val="00B451B3"/>
    <w:rsid w:val="00B63182"/>
    <w:rsid w:val="00B63B83"/>
    <w:rsid w:val="00BA20BA"/>
    <w:rsid w:val="00BB358C"/>
    <w:rsid w:val="00C03B8C"/>
    <w:rsid w:val="00C22755"/>
    <w:rsid w:val="00C46F23"/>
    <w:rsid w:val="00C50346"/>
    <w:rsid w:val="00C7523D"/>
    <w:rsid w:val="00C91B30"/>
    <w:rsid w:val="00CA5266"/>
    <w:rsid w:val="00CF7A4C"/>
    <w:rsid w:val="00D01484"/>
    <w:rsid w:val="00D03613"/>
    <w:rsid w:val="00D11125"/>
    <w:rsid w:val="00D73644"/>
    <w:rsid w:val="00DA7D4A"/>
    <w:rsid w:val="00DC1C4D"/>
    <w:rsid w:val="00DC37EA"/>
    <w:rsid w:val="00DC427A"/>
    <w:rsid w:val="00DE1A3D"/>
    <w:rsid w:val="00E022F2"/>
    <w:rsid w:val="00E13841"/>
    <w:rsid w:val="00E27B88"/>
    <w:rsid w:val="00E32FC4"/>
    <w:rsid w:val="00E3435E"/>
    <w:rsid w:val="00E36EE8"/>
    <w:rsid w:val="00E84E44"/>
    <w:rsid w:val="00E90869"/>
    <w:rsid w:val="00E94FED"/>
    <w:rsid w:val="00EA67EF"/>
    <w:rsid w:val="00EB5B87"/>
    <w:rsid w:val="00EC1380"/>
    <w:rsid w:val="00ED172D"/>
    <w:rsid w:val="00EF6621"/>
    <w:rsid w:val="00EF7153"/>
    <w:rsid w:val="00F40F74"/>
    <w:rsid w:val="00F46B8F"/>
    <w:rsid w:val="00F66651"/>
    <w:rsid w:val="00F95238"/>
    <w:rsid w:val="00FA1E3C"/>
    <w:rsid w:val="00FB0B70"/>
    <w:rsid w:val="00FB4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82F6CDA"/>
  <w15:docId w15:val="{AFE0A3F8-373B-440A-9425-03313E37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869"/>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EA67EF"/>
    <w:pPr>
      <w:keepNext/>
      <w:jc w:val="both"/>
      <w:outlineLvl w:val="0"/>
    </w:pPr>
    <w:rPr>
      <w:b/>
      <w:bCs/>
      <w:sz w:val="28"/>
      <w:lang w:val="ro-RO"/>
    </w:rPr>
  </w:style>
  <w:style w:type="paragraph" w:styleId="Heading2">
    <w:name w:val="heading 2"/>
    <w:basedOn w:val="Normal"/>
    <w:next w:val="Normal"/>
    <w:link w:val="Heading2Char"/>
    <w:qFormat/>
    <w:rsid w:val="00EA67EF"/>
    <w:pPr>
      <w:keepNext/>
      <w:spacing w:line="360" w:lineRule="auto"/>
      <w:jc w:val="center"/>
      <w:outlineLvl w:val="1"/>
    </w:pPr>
    <w:rPr>
      <w:b/>
      <w:bCs/>
      <w:sz w:val="28"/>
      <w:lang w:val="ro-RO"/>
    </w:rPr>
  </w:style>
  <w:style w:type="paragraph" w:styleId="Heading3">
    <w:name w:val="heading 3"/>
    <w:basedOn w:val="Normal"/>
    <w:next w:val="Normal"/>
    <w:link w:val="Heading3Char"/>
    <w:qFormat/>
    <w:rsid w:val="00EA67EF"/>
    <w:pPr>
      <w:keepNext/>
      <w:jc w:val="center"/>
      <w:outlineLvl w:val="2"/>
    </w:pPr>
    <w:rPr>
      <w:b/>
      <w:bCs/>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0869"/>
    <w:pPr>
      <w:tabs>
        <w:tab w:val="center" w:pos="4677"/>
        <w:tab w:val="right" w:pos="9355"/>
      </w:tabs>
    </w:pPr>
  </w:style>
  <w:style w:type="character" w:customStyle="1" w:styleId="HeaderChar">
    <w:name w:val="Header Char"/>
    <w:basedOn w:val="DefaultParagraphFont"/>
    <w:link w:val="Header"/>
    <w:uiPriority w:val="99"/>
    <w:rsid w:val="00500869"/>
    <w:rPr>
      <w:rFonts w:ascii="Times New Roman" w:eastAsia="Times New Roman" w:hAnsi="Times New Roman" w:cs="Times New Roman"/>
      <w:sz w:val="24"/>
      <w:szCs w:val="24"/>
      <w:lang w:val="ru-RU" w:eastAsia="ru-RU"/>
    </w:rPr>
  </w:style>
  <w:style w:type="character" w:styleId="PageNumber">
    <w:name w:val="page number"/>
    <w:basedOn w:val="DefaultParagraphFont"/>
    <w:uiPriority w:val="99"/>
    <w:rsid w:val="00500869"/>
    <w:rPr>
      <w:rFonts w:cs="Times New Roman"/>
      <w:b/>
    </w:rPr>
  </w:style>
  <w:style w:type="paragraph" w:customStyle="1" w:styleId="PaginaIntestazione">
    <w:name w:val="Pagina Intestazione"/>
    <w:basedOn w:val="Header"/>
    <w:uiPriority w:val="99"/>
    <w:rsid w:val="00500869"/>
    <w:pPr>
      <w:tabs>
        <w:tab w:val="clear" w:pos="4677"/>
        <w:tab w:val="clear" w:pos="9355"/>
        <w:tab w:val="center" w:pos="4819"/>
        <w:tab w:val="right" w:pos="9638"/>
      </w:tabs>
      <w:jc w:val="center"/>
    </w:pPr>
    <w:rPr>
      <w:b/>
      <w:caps/>
      <w:sz w:val="20"/>
      <w:szCs w:val="20"/>
      <w:lang w:val="it-IT" w:eastAsia="it-IT"/>
    </w:rPr>
  </w:style>
  <w:style w:type="character" w:customStyle="1" w:styleId="FontStyle45">
    <w:name w:val="Font Style45"/>
    <w:uiPriority w:val="99"/>
    <w:rsid w:val="00500869"/>
    <w:rPr>
      <w:rFonts w:ascii="Times New Roman" w:hAnsi="Times New Roman"/>
      <w:b/>
      <w:sz w:val="26"/>
    </w:rPr>
  </w:style>
  <w:style w:type="paragraph" w:customStyle="1" w:styleId="Style1">
    <w:name w:val="Style1"/>
    <w:basedOn w:val="Normal"/>
    <w:uiPriority w:val="99"/>
    <w:rsid w:val="00500869"/>
    <w:pPr>
      <w:widowControl w:val="0"/>
      <w:autoSpaceDE w:val="0"/>
      <w:autoSpaceDN w:val="0"/>
      <w:adjustRightInd w:val="0"/>
      <w:spacing w:line="322" w:lineRule="exact"/>
      <w:jc w:val="center"/>
    </w:pPr>
  </w:style>
  <w:style w:type="table" w:styleId="TableGrid">
    <w:name w:val="Table Grid"/>
    <w:basedOn w:val="TableNormal"/>
    <w:uiPriority w:val="99"/>
    <w:rsid w:val="00500869"/>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Normal"/>
    <w:rsid w:val="00500869"/>
    <w:pPr>
      <w:spacing w:before="100" w:beforeAutospacing="1" w:after="100" w:afterAutospacing="1"/>
    </w:pPr>
    <w:rPr>
      <w:lang w:val="en-US" w:eastAsia="en-US"/>
    </w:rPr>
  </w:style>
  <w:style w:type="paragraph" w:styleId="ListParagraph">
    <w:name w:val="List Paragraph"/>
    <w:basedOn w:val="Normal"/>
    <w:uiPriority w:val="34"/>
    <w:qFormat/>
    <w:rsid w:val="007B1D4B"/>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8B581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Spacing1">
    <w:name w:val="No Spacing1"/>
    <w:rsid w:val="002B3301"/>
    <w:pPr>
      <w:spacing w:after="0" w:line="240" w:lineRule="auto"/>
    </w:pPr>
    <w:rPr>
      <w:rFonts w:ascii="Calibri" w:eastAsia="Times New Roman" w:hAnsi="Calibri" w:cs="Arial"/>
      <w:lang w:val="ru-RU" w:eastAsia="ru-RU"/>
    </w:rPr>
  </w:style>
  <w:style w:type="paragraph" w:customStyle="1" w:styleId="1">
    <w:name w:val="Без интервала1"/>
    <w:uiPriority w:val="99"/>
    <w:rsid w:val="00EF7153"/>
    <w:pPr>
      <w:spacing w:after="0" w:line="240" w:lineRule="auto"/>
    </w:pPr>
    <w:rPr>
      <w:rFonts w:ascii="Calibri" w:eastAsia="Times New Roman" w:hAnsi="Calibri" w:cs="Arial"/>
      <w:lang w:val="ru-RU" w:eastAsia="ru-RU"/>
    </w:rPr>
  </w:style>
  <w:style w:type="paragraph" w:styleId="BodyTextIndent2">
    <w:name w:val="Body Text Indent 2"/>
    <w:basedOn w:val="Normal"/>
    <w:link w:val="BodyTextIndent2Char"/>
    <w:rsid w:val="00C50346"/>
    <w:pPr>
      <w:ind w:left="360"/>
    </w:pPr>
    <w:rPr>
      <w:szCs w:val="20"/>
      <w:lang w:val="ro-RO"/>
    </w:rPr>
  </w:style>
  <w:style w:type="character" w:customStyle="1" w:styleId="BodyTextIndent2Char">
    <w:name w:val="Body Text Indent 2 Char"/>
    <w:basedOn w:val="DefaultParagraphFont"/>
    <w:link w:val="BodyTextIndent2"/>
    <w:rsid w:val="00C50346"/>
    <w:rPr>
      <w:rFonts w:ascii="Times New Roman" w:eastAsia="Times New Roman" w:hAnsi="Times New Roman" w:cs="Times New Roman"/>
      <w:sz w:val="24"/>
      <w:szCs w:val="20"/>
      <w:lang w:val="ro-RO" w:eastAsia="ru-RU"/>
    </w:rPr>
  </w:style>
  <w:style w:type="character" w:customStyle="1" w:styleId="Heading1Char">
    <w:name w:val="Heading 1 Char"/>
    <w:basedOn w:val="DefaultParagraphFont"/>
    <w:link w:val="Heading1"/>
    <w:rsid w:val="00EA67EF"/>
    <w:rPr>
      <w:rFonts w:ascii="Times New Roman" w:eastAsia="Times New Roman" w:hAnsi="Times New Roman" w:cs="Times New Roman"/>
      <w:b/>
      <w:bCs/>
      <w:sz w:val="28"/>
      <w:szCs w:val="24"/>
      <w:lang w:val="ro-RO" w:eastAsia="ru-RU"/>
    </w:rPr>
  </w:style>
  <w:style w:type="character" w:customStyle="1" w:styleId="Heading2Char">
    <w:name w:val="Heading 2 Char"/>
    <w:basedOn w:val="DefaultParagraphFont"/>
    <w:link w:val="Heading2"/>
    <w:rsid w:val="00EA67EF"/>
    <w:rPr>
      <w:rFonts w:ascii="Times New Roman" w:eastAsia="Times New Roman" w:hAnsi="Times New Roman" w:cs="Times New Roman"/>
      <w:b/>
      <w:bCs/>
      <w:sz w:val="28"/>
      <w:szCs w:val="24"/>
      <w:lang w:val="ro-RO" w:eastAsia="ru-RU"/>
    </w:rPr>
  </w:style>
  <w:style w:type="character" w:customStyle="1" w:styleId="Heading3Char">
    <w:name w:val="Heading 3 Char"/>
    <w:basedOn w:val="DefaultParagraphFont"/>
    <w:link w:val="Heading3"/>
    <w:rsid w:val="00EA67EF"/>
    <w:rPr>
      <w:rFonts w:ascii="Times New Roman" w:eastAsia="Times New Roman" w:hAnsi="Times New Roman" w:cs="Times New Roman"/>
      <w:b/>
      <w:bCs/>
      <w:sz w:val="24"/>
      <w:szCs w:val="24"/>
      <w:lang w:val="ro-RO" w:eastAsia="ru-RU"/>
    </w:rPr>
  </w:style>
  <w:style w:type="character" w:styleId="Hyperlink">
    <w:name w:val="Hyperlink"/>
    <w:semiHidden/>
    <w:rsid w:val="00EA67EF"/>
    <w:rPr>
      <w:rFonts w:cs="Times New Roman"/>
      <w:color w:val="0000FF"/>
      <w:u w:val="single"/>
    </w:rPr>
  </w:style>
  <w:style w:type="character" w:customStyle="1" w:styleId="a-size-large">
    <w:name w:val="a-size-large"/>
    <w:rsid w:val="00EA67EF"/>
  </w:style>
  <w:style w:type="character" w:customStyle="1" w:styleId="apple-converted-space">
    <w:name w:val="apple-converted-space"/>
    <w:rsid w:val="00EA67EF"/>
  </w:style>
  <w:style w:type="character" w:customStyle="1" w:styleId="a-size-medium">
    <w:name w:val="a-size-medium"/>
    <w:rsid w:val="00EA67EF"/>
  </w:style>
  <w:style w:type="character" w:customStyle="1" w:styleId="author">
    <w:name w:val="author"/>
    <w:rsid w:val="00EA67EF"/>
  </w:style>
  <w:style w:type="character" w:customStyle="1" w:styleId="a-color-secondary">
    <w:name w:val="a-color-secondary"/>
    <w:rsid w:val="00EA67EF"/>
  </w:style>
  <w:style w:type="character" w:customStyle="1" w:styleId="a-size-extra-large">
    <w:name w:val="a-size-extra-large"/>
    <w:rsid w:val="00EA67EF"/>
  </w:style>
  <w:style w:type="character" w:styleId="Strong">
    <w:name w:val="Strong"/>
    <w:uiPriority w:val="22"/>
    <w:qFormat/>
    <w:rsid w:val="00EA67EF"/>
    <w:rPr>
      <w:b/>
      <w:bCs/>
    </w:rPr>
  </w:style>
  <w:style w:type="paragraph" w:styleId="BodyTextIndent">
    <w:name w:val="Body Text Indent"/>
    <w:basedOn w:val="Normal"/>
    <w:link w:val="BodyTextIndentChar"/>
    <w:uiPriority w:val="99"/>
    <w:semiHidden/>
    <w:unhideWhenUsed/>
    <w:rsid w:val="00402E19"/>
    <w:pPr>
      <w:spacing w:after="120"/>
      <w:ind w:left="360"/>
    </w:pPr>
  </w:style>
  <w:style w:type="character" w:customStyle="1" w:styleId="BodyTextIndentChar">
    <w:name w:val="Body Text Indent Char"/>
    <w:basedOn w:val="DefaultParagraphFont"/>
    <w:link w:val="BodyTextIndent"/>
    <w:uiPriority w:val="99"/>
    <w:semiHidden/>
    <w:rsid w:val="00402E19"/>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172A0A"/>
    <w:pPr>
      <w:tabs>
        <w:tab w:val="center" w:pos="4677"/>
        <w:tab w:val="right" w:pos="9355"/>
      </w:tabs>
    </w:pPr>
  </w:style>
  <w:style w:type="character" w:customStyle="1" w:styleId="FooterChar">
    <w:name w:val="Footer Char"/>
    <w:basedOn w:val="DefaultParagraphFont"/>
    <w:link w:val="Footer"/>
    <w:uiPriority w:val="99"/>
    <w:rsid w:val="00172A0A"/>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CF7A4C"/>
    <w:rPr>
      <w:rFonts w:ascii="Tahoma" w:hAnsi="Tahoma" w:cs="Tahoma"/>
      <w:sz w:val="16"/>
      <w:szCs w:val="16"/>
    </w:rPr>
  </w:style>
  <w:style w:type="character" w:customStyle="1" w:styleId="BalloonTextChar">
    <w:name w:val="Balloon Text Char"/>
    <w:basedOn w:val="DefaultParagraphFont"/>
    <w:link w:val="BalloonText"/>
    <w:uiPriority w:val="99"/>
    <w:semiHidden/>
    <w:rsid w:val="00CF7A4C"/>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mazon.com/s/ref=dp_byline_sr_book_3?ie=UTF8&amp;text=Shahla+Masood&amp;search-alias=books&amp;field-author=Shahla+Masood&amp;sort=relevancerank" TargetMode="External"/><Relationship Id="rId18" Type="http://schemas.openxmlformats.org/officeDocument/2006/relationships/hyperlink" Target="http://www.pathologyatlas.r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amazon.com/s/ref=dp_byline_sr_book_2?ie=UTF8&amp;text=Vijaya+B.+Reddy&amp;search-alias=books&amp;field-author=Vijaya+B.+Reddy&amp;sort=relevancerank" TargetMode="External"/><Relationship Id="rId17" Type="http://schemas.openxmlformats.org/officeDocument/2006/relationships/hyperlink" Target="http://www.webpathology.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thologyoutlines.com/" TargetMode="External"/><Relationship Id="rId20" Type="http://schemas.openxmlformats.org/officeDocument/2006/relationships/hyperlink" Target="http://www.nci.nih.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s/ref=dp_byline_sr_book_1?ie=UTF8&amp;text=Paolo+Gattuso&amp;search-alias=books&amp;field-author=Paolo+Gattuso&amp;sort=relevancera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brary.med.utah.edu/WebPath/webpath.html" TargetMode="External"/><Relationship Id="rId23" Type="http://schemas.openxmlformats.org/officeDocument/2006/relationships/header" Target="header2.xml"/><Relationship Id="rId10" Type="http://schemas.openxmlformats.org/officeDocument/2006/relationships/hyperlink" Target="https://www.amazon.ca/s/ref=dp_byline_sr_book_2?ie=UTF8&amp;field-author=Barbara+S.+Ducatman&amp;search-alias=books-ca" TargetMode="External"/><Relationship Id="rId19" Type="http://schemas.openxmlformats.org/officeDocument/2006/relationships/hyperlink" Target="http://www.pathmax.com/pathlink.html" TargetMode="External"/><Relationship Id="rId4" Type="http://schemas.openxmlformats.org/officeDocument/2006/relationships/settings" Target="settings.xml"/><Relationship Id="rId9" Type="http://schemas.openxmlformats.org/officeDocument/2006/relationships/hyperlink" Target="https://www.amazon.ca/s/ref=dp_byline_sr_book_1?ie=UTF8&amp;field-author=Edmund+S.+Cibas&amp;search-alias=books-ca" TargetMode="External"/><Relationship Id="rId14" Type="http://schemas.openxmlformats.org/officeDocument/2006/relationships/hyperlink" Target="http://link.springer.com/search?facet-creator=%22Henryk+A.+Domanski%22"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8B104-DD4E-4D3B-AE45-A43C2805E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44</Pages>
  <Words>15421</Words>
  <Characters>87900</Characters>
  <Application>Microsoft Office Word</Application>
  <DocSecurity>0</DocSecurity>
  <Lines>732</Lines>
  <Paragraphs>206</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103115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vvm</dc:creator>
  <cp:lastModifiedBy>Vladimir</cp:lastModifiedBy>
  <cp:revision>35</cp:revision>
  <dcterms:created xsi:type="dcterms:W3CDTF">2019-06-28T05:43:00Z</dcterms:created>
  <dcterms:modified xsi:type="dcterms:W3CDTF">2020-09-29T06:42:00Z</dcterms:modified>
</cp:coreProperties>
</file>