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A4FD" w14:textId="77777777" w:rsidR="00792A23" w:rsidRPr="00792A23" w:rsidRDefault="00792A23" w:rsidP="00792A23">
      <w:pPr>
        <w:pStyle w:val="a3"/>
        <w:tabs>
          <w:tab w:val="left" w:pos="1461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BB7E084" w14:textId="07C818E3" w:rsidR="00792A23" w:rsidRPr="00792A23" w:rsidRDefault="00792A23" w:rsidP="00792A23">
      <w:pPr>
        <w:pStyle w:val="a3"/>
        <w:tabs>
          <w:tab w:val="left" w:pos="146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b/>
          <w:bCs/>
          <w:sz w:val="28"/>
          <w:szCs w:val="28"/>
          <w:lang w:val="en-US"/>
        </w:rPr>
        <w:t>Male genital organs diseases.</w:t>
      </w:r>
    </w:p>
    <w:p w14:paraId="3316A528" w14:textId="77777777" w:rsidR="00792A23" w:rsidRPr="00792A23" w:rsidRDefault="00792A23" w:rsidP="00792A2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4453BA62" w14:textId="77777777" w:rsidR="00792A23" w:rsidRPr="00792A23" w:rsidRDefault="00792A23" w:rsidP="00792A23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/>
        </w:rPr>
        <w:t>1. The failure of testicular descent into the scrotum is called:</w:t>
      </w:r>
    </w:p>
    <w:p w14:paraId="5B222050" w14:textId="77777777" w:rsidR="00792A23" w:rsidRPr="00792A23" w:rsidRDefault="00792A23" w:rsidP="00792A23">
      <w:pPr>
        <w:numPr>
          <w:ilvl w:val="0"/>
          <w:numId w:val="60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testicular atrophy</w:t>
      </w:r>
    </w:p>
    <w:p w14:paraId="473E7E52" w14:textId="77777777" w:rsidR="00792A23" w:rsidRPr="00792A23" w:rsidRDefault="00792A23" w:rsidP="00792A23">
      <w:pPr>
        <w:numPr>
          <w:ilvl w:val="0"/>
          <w:numId w:val="60"/>
        </w:numPr>
        <w:spacing w:after="0" w:line="240" w:lineRule="auto"/>
        <w:ind w:left="851" w:hanging="426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cryptorchidism</w:t>
      </w:r>
      <w:r w:rsidRPr="0079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4380E0C9" w14:textId="77777777" w:rsidR="00792A23" w:rsidRPr="00792A23" w:rsidRDefault="00792A23" w:rsidP="00792A23">
      <w:pPr>
        <w:numPr>
          <w:ilvl w:val="0"/>
          <w:numId w:val="60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verrucous carcinoma</w:t>
      </w:r>
    </w:p>
    <w:p w14:paraId="423C666C" w14:textId="77777777" w:rsidR="00792A23" w:rsidRPr="00792A23" w:rsidRDefault="00792A23" w:rsidP="00792A23">
      <w:pPr>
        <w:numPr>
          <w:ilvl w:val="0"/>
          <w:numId w:val="60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orchiopexy</w:t>
      </w:r>
    </w:p>
    <w:p w14:paraId="22320A30" w14:textId="77777777" w:rsidR="00792A23" w:rsidRPr="00792A23" w:rsidRDefault="00792A23" w:rsidP="00792A23">
      <w:pPr>
        <w:numPr>
          <w:ilvl w:val="0"/>
          <w:numId w:val="60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phimosis </w:t>
      </w:r>
    </w:p>
    <w:p w14:paraId="74BD9BD1" w14:textId="77777777" w:rsidR="00792A23" w:rsidRPr="00792A23" w:rsidRDefault="00792A23" w:rsidP="00792A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2. </w:t>
      </w:r>
      <w:r w:rsidRPr="00792A23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The main cause of benign prostatic hyperplasia is: </w:t>
      </w:r>
    </w:p>
    <w:p w14:paraId="290F8C99" w14:textId="77777777" w:rsidR="00792A23" w:rsidRPr="00792A23" w:rsidRDefault="00792A23" w:rsidP="00792A23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>chronic prostatitis</w:t>
      </w:r>
    </w:p>
    <w:p w14:paraId="5491A42B" w14:textId="77777777" w:rsidR="00792A23" w:rsidRPr="00792A23" w:rsidRDefault="00792A23" w:rsidP="00792A23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>bacille Calmette-Guérin</w:t>
      </w:r>
    </w:p>
    <w:p w14:paraId="7253F69C" w14:textId="77777777" w:rsidR="00792A23" w:rsidRPr="00792A23" w:rsidRDefault="00792A23" w:rsidP="00792A23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iCs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>increased level of androgens</w:t>
      </w:r>
    </w:p>
    <w:p w14:paraId="1A28BB94" w14:textId="77777777" w:rsidR="00792A23" w:rsidRPr="00792A23" w:rsidRDefault="00792A23" w:rsidP="00792A23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>chronic pelvic pain syndrome</w:t>
      </w:r>
    </w:p>
    <w:p w14:paraId="27B0EED0" w14:textId="77777777" w:rsidR="00792A23" w:rsidRPr="00792A23" w:rsidRDefault="00792A23" w:rsidP="00792A23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iCs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 xml:space="preserve">increased level of estrogens </w:t>
      </w:r>
    </w:p>
    <w:p w14:paraId="49C6776E" w14:textId="77777777" w:rsidR="00792A23" w:rsidRPr="00792A23" w:rsidRDefault="00792A23" w:rsidP="00792A2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3. Most prostatic carcinomas arise from the:</w:t>
      </w:r>
    </w:p>
    <w:p w14:paraId="5DE096F1" w14:textId="77777777" w:rsidR="00792A23" w:rsidRPr="00792A23" w:rsidRDefault="00792A23" w:rsidP="00792A23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peripheral zone of the prostate </w:t>
      </w:r>
    </w:p>
    <w:p w14:paraId="0C0B8F8B" w14:textId="77777777" w:rsidR="00792A23" w:rsidRPr="00792A23" w:rsidRDefault="00792A23" w:rsidP="00792A23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>central zone of the prostate</w:t>
      </w:r>
    </w:p>
    <w:p w14:paraId="328E81DE" w14:textId="77777777" w:rsidR="00792A23" w:rsidRPr="00792A23" w:rsidRDefault="00792A23" w:rsidP="00792A23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>proximal urethral zone of the prostate</w:t>
      </w:r>
    </w:p>
    <w:p w14:paraId="2018E83C" w14:textId="77777777" w:rsidR="00792A23" w:rsidRPr="00792A23" w:rsidRDefault="00792A23" w:rsidP="00792A23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>periuretheral</w:t>
      </w:r>
      <w:proofErr w:type="spellEnd"/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zone of the prostate</w:t>
      </w:r>
    </w:p>
    <w:p w14:paraId="7691FD51" w14:textId="77777777" w:rsidR="00792A23" w:rsidRPr="00792A23" w:rsidRDefault="00792A23" w:rsidP="00792A23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>transitional zone of the prostate</w:t>
      </w:r>
    </w:p>
    <w:p w14:paraId="59AFFD1E" w14:textId="77777777" w:rsidR="00792A23" w:rsidRPr="00792A23" w:rsidRDefault="00792A23" w:rsidP="00792A2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4. Nodular hyperplasia of prostate arises from: </w:t>
      </w:r>
    </w:p>
    <w:p w14:paraId="4F8E48EE" w14:textId="77777777" w:rsidR="00792A23" w:rsidRPr="00792A23" w:rsidRDefault="00792A23" w:rsidP="00440C35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central zone of the prostate </w:t>
      </w:r>
    </w:p>
    <w:p w14:paraId="2090B4EB" w14:textId="77777777" w:rsidR="00792A23" w:rsidRPr="00792A23" w:rsidRDefault="00792A23" w:rsidP="00792A23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periurethral zone of the prostate </w:t>
      </w:r>
    </w:p>
    <w:p w14:paraId="6A7968C5" w14:textId="77777777" w:rsidR="00792A23" w:rsidRPr="00792A23" w:rsidRDefault="00792A23" w:rsidP="00792A23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>periuretheral</w:t>
      </w:r>
      <w:proofErr w:type="spellEnd"/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zone of the prostate</w:t>
      </w:r>
    </w:p>
    <w:p w14:paraId="4EB53FC2" w14:textId="77777777" w:rsidR="00792A23" w:rsidRPr="00792A23" w:rsidRDefault="00792A23" w:rsidP="00792A23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transitional zone of the prostate </w:t>
      </w:r>
    </w:p>
    <w:p w14:paraId="1A5BC86D" w14:textId="77777777" w:rsidR="00792A23" w:rsidRPr="00792A23" w:rsidRDefault="00792A23" w:rsidP="00792A23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>peripheral zone of the prostate</w:t>
      </w:r>
    </w:p>
    <w:p w14:paraId="4E24B3FF" w14:textId="77777777" w:rsidR="00792A23" w:rsidRPr="00792A23" w:rsidRDefault="00792A23" w:rsidP="00792A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      5. The main substrate of prostatic carcinomas is: </w:t>
      </w:r>
    </w:p>
    <w:p w14:paraId="711A1287" w14:textId="77777777" w:rsidR="00792A23" w:rsidRPr="00792A23" w:rsidRDefault="00792A23" w:rsidP="00792A23">
      <w:pPr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>chronic prostatitis</w:t>
      </w:r>
    </w:p>
    <w:p w14:paraId="1045BD88" w14:textId="77777777" w:rsidR="00792A23" w:rsidRPr="00792A23" w:rsidRDefault="00792A23" w:rsidP="00792A23">
      <w:pPr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 w:eastAsia="en-US"/>
        </w:rPr>
        <w:t>bacille Calmette-Guérin</w:t>
      </w:r>
    </w:p>
    <w:p w14:paraId="5E84C0E1" w14:textId="77777777" w:rsidR="00792A23" w:rsidRPr="00792A23" w:rsidRDefault="00792A23" w:rsidP="00792A23">
      <w:pPr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iCs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>excessive estrogen-dependent growth of stromal and glandular elements</w:t>
      </w:r>
    </w:p>
    <w:p w14:paraId="25E8539A" w14:textId="77777777" w:rsidR="00792A23" w:rsidRPr="00792A23" w:rsidRDefault="00792A23" w:rsidP="00792A23">
      <w:pPr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>chronic pelvic pain syndrome</w:t>
      </w:r>
    </w:p>
    <w:p w14:paraId="5CDC08F2" w14:textId="77777777" w:rsidR="00792A23" w:rsidRPr="00792A23" w:rsidRDefault="00792A23" w:rsidP="00792A23">
      <w:pPr>
        <w:numPr>
          <w:ilvl w:val="1"/>
          <w:numId w:val="6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iCs/>
          <w:sz w:val="28"/>
          <w:szCs w:val="28"/>
          <w:lang w:val="en-US" w:eastAsia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>excessive androgen-dependent growth of stromal and glandular elements</w:t>
      </w:r>
      <w:r w:rsidRPr="00792A23">
        <w:rPr>
          <w:rFonts w:ascii="Times New Roman" w:hAnsi="Times New Roman" w:cs="Times New Roman"/>
          <w:b/>
          <w:iCs/>
          <w:sz w:val="28"/>
          <w:szCs w:val="28"/>
          <w:lang w:val="en-US" w:eastAsia="en-US"/>
        </w:rPr>
        <w:t xml:space="preserve"> </w:t>
      </w:r>
    </w:p>
    <w:p w14:paraId="00500921" w14:textId="77777777" w:rsidR="00792A23" w:rsidRPr="00792A23" w:rsidRDefault="00792A23" w:rsidP="00792A2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6. The consequences of cryptorchidism are: </w:t>
      </w:r>
    </w:p>
    <w:p w14:paraId="197AE8F8" w14:textId="77777777" w:rsidR="00792A23" w:rsidRPr="00792A23" w:rsidRDefault="00792A23" w:rsidP="00792A23">
      <w:pPr>
        <w:numPr>
          <w:ilvl w:val="0"/>
          <w:numId w:val="61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testicular carcinoma </w:t>
      </w:r>
    </w:p>
    <w:p w14:paraId="1B482B7E" w14:textId="77777777" w:rsidR="00792A23" w:rsidRPr="00792A23" w:rsidRDefault="00792A23" w:rsidP="00792A23">
      <w:pPr>
        <w:numPr>
          <w:ilvl w:val="0"/>
          <w:numId w:val="61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phimosis</w:t>
      </w:r>
    </w:p>
    <w:p w14:paraId="3AB947DD" w14:textId="77777777" w:rsidR="00792A23" w:rsidRPr="00792A23" w:rsidRDefault="00792A23" w:rsidP="00792A23">
      <w:pPr>
        <w:numPr>
          <w:ilvl w:val="0"/>
          <w:numId w:val="61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tubular atrophy </w:t>
      </w:r>
    </w:p>
    <w:p w14:paraId="7106B316" w14:textId="77777777" w:rsidR="00792A23" w:rsidRPr="00792A23" w:rsidRDefault="00792A23" w:rsidP="00792A23">
      <w:pPr>
        <w:numPr>
          <w:ilvl w:val="0"/>
          <w:numId w:val="61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infertility </w:t>
      </w:r>
    </w:p>
    <w:p w14:paraId="29114FF9" w14:textId="77777777" w:rsidR="00792A23" w:rsidRPr="00792A23" w:rsidRDefault="00792A23" w:rsidP="00792A23">
      <w:pPr>
        <w:spacing w:after="0"/>
        <w:ind w:left="851" w:hanging="42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iCs/>
          <w:sz w:val="28"/>
          <w:szCs w:val="28"/>
          <w:lang w:val="en-US" w:eastAsia="en-US"/>
        </w:rPr>
        <w:t>e. prostatitis</w:t>
      </w:r>
      <w:r w:rsidRPr="0079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835DC66" w14:textId="259E2D04" w:rsidR="00792A23" w:rsidRPr="00792A23" w:rsidRDefault="00792A23" w:rsidP="00792A23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7. Morphological changes of testicles in cryptorchidism</w:t>
      </w:r>
      <w:r w:rsidR="00B70F6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554FFD5" w14:textId="77777777" w:rsidR="00792A23" w:rsidRPr="00792A23" w:rsidRDefault="00792A23" w:rsidP="00792A23">
      <w:pPr>
        <w:numPr>
          <w:ilvl w:val="0"/>
          <w:numId w:val="62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normal size in early age </w:t>
      </w:r>
    </w:p>
    <w:p w14:paraId="08E772DD" w14:textId="77777777" w:rsidR="00792A23" w:rsidRPr="00792A23" w:rsidRDefault="00792A23" w:rsidP="00792A23">
      <w:pPr>
        <w:numPr>
          <w:ilvl w:val="0"/>
          <w:numId w:val="62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microscopic evidence of tubular atrophy </w:t>
      </w:r>
    </w:p>
    <w:p w14:paraId="322E2BA7" w14:textId="77777777" w:rsidR="00792A23" w:rsidRPr="00792A23" w:rsidRDefault="00792A23" w:rsidP="00792A23">
      <w:pPr>
        <w:numPr>
          <w:ilvl w:val="0"/>
          <w:numId w:val="62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hyalinization of basal membranes of seminiferous tubes</w:t>
      </w:r>
    </w:p>
    <w:p w14:paraId="304D7551" w14:textId="77777777" w:rsidR="00792A23" w:rsidRPr="00792A23" w:rsidRDefault="00792A23" w:rsidP="00792A23">
      <w:pPr>
        <w:numPr>
          <w:ilvl w:val="0"/>
          <w:numId w:val="62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lastRenderedPageBreak/>
        <w:t>normal size on puberty</w:t>
      </w:r>
    </w:p>
    <w:p w14:paraId="269A817D" w14:textId="77777777" w:rsidR="00792A23" w:rsidRPr="00792A23" w:rsidRDefault="00792A23" w:rsidP="00792A23">
      <w:pPr>
        <w:numPr>
          <w:ilvl w:val="0"/>
          <w:numId w:val="62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increased size on puberty</w:t>
      </w:r>
    </w:p>
    <w:p w14:paraId="106662D1" w14:textId="77777777" w:rsidR="00792A23" w:rsidRPr="00792A23" w:rsidRDefault="00792A23" w:rsidP="00792A23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/>
        </w:rPr>
        <w:t>Testicular germ cell tumors are subclassified into:</w:t>
      </w:r>
    </w:p>
    <w:p w14:paraId="42E9AD90" w14:textId="77777777" w:rsidR="00792A23" w:rsidRPr="00792A23" w:rsidRDefault="00792A23" w:rsidP="00792A23">
      <w:pPr>
        <w:numPr>
          <w:ilvl w:val="0"/>
          <w:numId w:val="63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seminomas </w:t>
      </w:r>
    </w:p>
    <w:p w14:paraId="19B44BA6" w14:textId="77777777" w:rsidR="00792A23" w:rsidRPr="00792A23" w:rsidRDefault="00792A23" w:rsidP="00792A23">
      <w:pPr>
        <w:numPr>
          <w:ilvl w:val="0"/>
          <w:numId w:val="63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neuroendocrine tumors</w:t>
      </w:r>
    </w:p>
    <w:p w14:paraId="34C6ED15" w14:textId="77777777" w:rsidR="00792A23" w:rsidRPr="00792A23" w:rsidRDefault="00792A23" w:rsidP="00792A23">
      <w:pPr>
        <w:numPr>
          <w:ilvl w:val="0"/>
          <w:numId w:val="63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2A23">
        <w:rPr>
          <w:rFonts w:ascii="Times New Roman" w:hAnsi="Times New Roman" w:cs="Times New Roman"/>
          <w:sz w:val="28"/>
          <w:szCs w:val="28"/>
          <w:lang w:val="en-US"/>
        </w:rPr>
        <w:t>nonseminomatous</w:t>
      </w:r>
      <w:proofErr w:type="spellEnd"/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 germ cell tumors </w:t>
      </w:r>
    </w:p>
    <w:p w14:paraId="4E8206EF" w14:textId="77777777" w:rsidR="00792A23" w:rsidRPr="00792A23" w:rsidRDefault="00792A23" w:rsidP="00792A23">
      <w:pPr>
        <w:spacing w:after="0"/>
        <w:ind w:left="851" w:hanging="425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792A23">
        <w:rPr>
          <w:rFonts w:ascii="Times New Roman" w:hAnsi="Times New Roman" w:cs="Times New Roman"/>
          <w:sz w:val="28"/>
          <w:szCs w:val="28"/>
          <w:lang w:val="en-US"/>
        </w:rPr>
        <w:t>leydigomas</w:t>
      </w:r>
      <w:proofErr w:type="spellEnd"/>
    </w:p>
    <w:p w14:paraId="6D50E387" w14:textId="77777777" w:rsidR="00792A23" w:rsidRPr="00792A23" w:rsidRDefault="00792A23" w:rsidP="00792A23">
      <w:pPr>
        <w:spacing w:after="0"/>
        <w:ind w:left="851" w:hanging="42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 w:rsidRPr="00792A23">
        <w:rPr>
          <w:rFonts w:ascii="Times New Roman" w:hAnsi="Times New Roman" w:cs="Times New Roman"/>
          <w:sz w:val="28"/>
          <w:szCs w:val="28"/>
          <w:lang w:val="en-US"/>
        </w:rPr>
        <w:t>sertoliomas</w:t>
      </w:r>
      <w:proofErr w:type="spellEnd"/>
    </w:p>
    <w:p w14:paraId="533590AD" w14:textId="77777777" w:rsidR="00792A23" w:rsidRPr="00792A23" w:rsidRDefault="00792A23" w:rsidP="00792A23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b/>
          <w:sz w:val="28"/>
          <w:szCs w:val="28"/>
          <w:lang w:val="en-US"/>
        </w:rPr>
        <w:t>Identify gross appearance of seminomas:</w:t>
      </w:r>
    </w:p>
    <w:p w14:paraId="48FC2692" w14:textId="77777777" w:rsidR="00792A23" w:rsidRPr="00792A23" w:rsidRDefault="00792A23" w:rsidP="00792A23">
      <w:pPr>
        <w:numPr>
          <w:ilvl w:val="0"/>
          <w:numId w:val="64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may contain foci of coagulation necrosis </w:t>
      </w:r>
    </w:p>
    <w:p w14:paraId="0C609432" w14:textId="77777777" w:rsidR="00792A23" w:rsidRPr="00792A23" w:rsidRDefault="00792A23" w:rsidP="00792A23">
      <w:pPr>
        <w:numPr>
          <w:ilvl w:val="0"/>
          <w:numId w:val="64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soft consistency </w:t>
      </w:r>
    </w:p>
    <w:p w14:paraId="7021FDE1" w14:textId="77777777" w:rsidR="00792A23" w:rsidRPr="00792A23" w:rsidRDefault="00792A23" w:rsidP="00792A23">
      <w:pPr>
        <w:numPr>
          <w:ilvl w:val="0"/>
          <w:numId w:val="64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 well-demarcated </w:t>
      </w:r>
    </w:p>
    <w:p w14:paraId="63159806" w14:textId="77777777" w:rsidR="00792A23" w:rsidRPr="00792A23" w:rsidRDefault="00792A23" w:rsidP="00792A23">
      <w:pPr>
        <w:numPr>
          <w:ilvl w:val="0"/>
          <w:numId w:val="64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 xml:space="preserve">gray-white tumors that bulge from the cut surface </w:t>
      </w:r>
    </w:p>
    <w:p w14:paraId="4E75FE9D" w14:textId="77777777" w:rsidR="00792A23" w:rsidRPr="00792A23" w:rsidRDefault="00792A23" w:rsidP="00792A23">
      <w:pPr>
        <w:numPr>
          <w:ilvl w:val="0"/>
          <w:numId w:val="64"/>
        </w:numPr>
        <w:spacing w:after="0" w:line="240" w:lineRule="auto"/>
        <w:ind w:left="851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792A23">
        <w:rPr>
          <w:rFonts w:ascii="Times New Roman" w:hAnsi="Times New Roman" w:cs="Times New Roman"/>
          <w:sz w:val="28"/>
          <w:szCs w:val="28"/>
          <w:lang w:val="en-US"/>
        </w:rPr>
        <w:t>contain foci of hemorrhage and necrosis</w:t>
      </w:r>
    </w:p>
    <w:p w14:paraId="6912A3D3" w14:textId="77777777" w:rsidR="00792A23" w:rsidRDefault="00792A23" w:rsidP="00792A2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58EAB140" w14:textId="42446E6F" w:rsidR="00792A23" w:rsidRPr="00440C35" w:rsidRDefault="00792A23" w:rsidP="00385777">
      <w:pPr>
        <w:pStyle w:val="a3"/>
        <w:spacing w:after="160" w:line="25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792A23" w:rsidRPr="00440C35" w:rsidSect="0067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3BC"/>
    <w:multiLevelType w:val="hybridMultilevel"/>
    <w:tmpl w:val="F048962C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AFB"/>
    <w:multiLevelType w:val="hybridMultilevel"/>
    <w:tmpl w:val="8E329160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17125"/>
    <w:multiLevelType w:val="hybridMultilevel"/>
    <w:tmpl w:val="D6366D7A"/>
    <w:lvl w:ilvl="0" w:tplc="986CEA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4CF"/>
    <w:multiLevelType w:val="hybridMultilevel"/>
    <w:tmpl w:val="9D54073E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2F2F"/>
    <w:multiLevelType w:val="hybridMultilevel"/>
    <w:tmpl w:val="1E5406C0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1B25"/>
    <w:multiLevelType w:val="hybridMultilevel"/>
    <w:tmpl w:val="412EE5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06ACE"/>
    <w:multiLevelType w:val="hybridMultilevel"/>
    <w:tmpl w:val="408A640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223D0"/>
    <w:multiLevelType w:val="hybridMultilevel"/>
    <w:tmpl w:val="27E253C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1E6D"/>
    <w:multiLevelType w:val="hybridMultilevel"/>
    <w:tmpl w:val="D0D0606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56C71"/>
    <w:multiLevelType w:val="hybridMultilevel"/>
    <w:tmpl w:val="CE26243A"/>
    <w:lvl w:ilvl="0" w:tplc="3E64D6D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7860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96C9E"/>
    <w:multiLevelType w:val="hybridMultilevel"/>
    <w:tmpl w:val="86FCE20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626B6"/>
    <w:multiLevelType w:val="hybridMultilevel"/>
    <w:tmpl w:val="90AA3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A376A"/>
    <w:multiLevelType w:val="hybridMultilevel"/>
    <w:tmpl w:val="1550F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06454"/>
    <w:multiLevelType w:val="hybridMultilevel"/>
    <w:tmpl w:val="8B40B4A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C7964"/>
    <w:multiLevelType w:val="hybridMultilevel"/>
    <w:tmpl w:val="841EE86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02B85"/>
    <w:multiLevelType w:val="hybridMultilevel"/>
    <w:tmpl w:val="A0660D8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E00BB"/>
    <w:multiLevelType w:val="hybridMultilevel"/>
    <w:tmpl w:val="68A4C5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512F5"/>
    <w:multiLevelType w:val="hybridMultilevel"/>
    <w:tmpl w:val="C3D2C56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475F5"/>
    <w:multiLevelType w:val="hybridMultilevel"/>
    <w:tmpl w:val="AD38D860"/>
    <w:lvl w:ilvl="0" w:tplc="E29E4EC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1B3E"/>
    <w:multiLevelType w:val="hybridMultilevel"/>
    <w:tmpl w:val="973A0C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B63BF"/>
    <w:multiLevelType w:val="hybridMultilevel"/>
    <w:tmpl w:val="F5881DF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554DC"/>
    <w:multiLevelType w:val="hybridMultilevel"/>
    <w:tmpl w:val="A74ED53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A3029"/>
    <w:multiLevelType w:val="hybridMultilevel"/>
    <w:tmpl w:val="ADF4132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F0419"/>
    <w:multiLevelType w:val="hybridMultilevel"/>
    <w:tmpl w:val="D13C6EF0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34122A"/>
    <w:multiLevelType w:val="hybridMultilevel"/>
    <w:tmpl w:val="05F8635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D47A5"/>
    <w:multiLevelType w:val="hybridMultilevel"/>
    <w:tmpl w:val="78D8971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801656"/>
    <w:multiLevelType w:val="hybridMultilevel"/>
    <w:tmpl w:val="31F88348"/>
    <w:lvl w:ilvl="0" w:tplc="CD7EE9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D8E5FBE"/>
    <w:multiLevelType w:val="hybridMultilevel"/>
    <w:tmpl w:val="CDF4BB84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EE0FAF"/>
    <w:multiLevelType w:val="hybridMultilevel"/>
    <w:tmpl w:val="CCE02B5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154423"/>
    <w:multiLevelType w:val="hybridMultilevel"/>
    <w:tmpl w:val="841CCBB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9F5A1A"/>
    <w:multiLevelType w:val="hybridMultilevel"/>
    <w:tmpl w:val="D120536C"/>
    <w:lvl w:ilvl="0" w:tplc="26560C90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6A58F4"/>
    <w:multiLevelType w:val="hybridMultilevel"/>
    <w:tmpl w:val="81643D3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A74E9"/>
    <w:multiLevelType w:val="hybridMultilevel"/>
    <w:tmpl w:val="E7E8306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FA28AF"/>
    <w:multiLevelType w:val="hybridMultilevel"/>
    <w:tmpl w:val="0C6A9DE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7F2137"/>
    <w:multiLevelType w:val="hybridMultilevel"/>
    <w:tmpl w:val="194A7738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9A1143"/>
    <w:multiLevelType w:val="hybridMultilevel"/>
    <w:tmpl w:val="581EEACA"/>
    <w:lvl w:ilvl="0" w:tplc="4D8AF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5B93782"/>
    <w:multiLevelType w:val="hybridMultilevel"/>
    <w:tmpl w:val="5BF898F4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796A8D"/>
    <w:multiLevelType w:val="hybridMultilevel"/>
    <w:tmpl w:val="C3CE604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201D7"/>
    <w:multiLevelType w:val="hybridMultilevel"/>
    <w:tmpl w:val="6712A04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764A31"/>
    <w:multiLevelType w:val="hybridMultilevel"/>
    <w:tmpl w:val="FA927D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07F95"/>
    <w:multiLevelType w:val="hybridMultilevel"/>
    <w:tmpl w:val="194A7738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32BD7"/>
    <w:multiLevelType w:val="hybridMultilevel"/>
    <w:tmpl w:val="363625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703D5D"/>
    <w:multiLevelType w:val="hybridMultilevel"/>
    <w:tmpl w:val="D084FBE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DD6256"/>
    <w:multiLevelType w:val="hybridMultilevel"/>
    <w:tmpl w:val="9E42E9F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4A7259"/>
    <w:multiLevelType w:val="hybridMultilevel"/>
    <w:tmpl w:val="409058F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90A3B6B"/>
    <w:multiLevelType w:val="hybridMultilevel"/>
    <w:tmpl w:val="940AAED4"/>
    <w:lvl w:ilvl="0" w:tplc="986CEA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6A1958"/>
    <w:multiLevelType w:val="hybridMultilevel"/>
    <w:tmpl w:val="94E0DF6E"/>
    <w:lvl w:ilvl="0" w:tplc="2CC291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96D29FE"/>
    <w:multiLevelType w:val="hybridMultilevel"/>
    <w:tmpl w:val="194A7738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EA3DA6"/>
    <w:multiLevelType w:val="hybridMultilevel"/>
    <w:tmpl w:val="8178415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DF4752"/>
    <w:multiLevelType w:val="hybridMultilevel"/>
    <w:tmpl w:val="9FAABFF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040739"/>
    <w:multiLevelType w:val="hybridMultilevel"/>
    <w:tmpl w:val="96E2EEA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3962D2"/>
    <w:multiLevelType w:val="hybridMultilevel"/>
    <w:tmpl w:val="BBFA02E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A22A27"/>
    <w:multiLevelType w:val="hybridMultilevel"/>
    <w:tmpl w:val="B68CC74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D77066"/>
    <w:multiLevelType w:val="hybridMultilevel"/>
    <w:tmpl w:val="9E28E10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9D06CF"/>
    <w:multiLevelType w:val="hybridMultilevel"/>
    <w:tmpl w:val="D70CA49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B36C10"/>
    <w:multiLevelType w:val="hybridMultilevel"/>
    <w:tmpl w:val="D55E27A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0E69A1"/>
    <w:multiLevelType w:val="hybridMultilevel"/>
    <w:tmpl w:val="3BC8E9D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172AB9"/>
    <w:multiLevelType w:val="hybridMultilevel"/>
    <w:tmpl w:val="6826ED7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D7D60"/>
    <w:multiLevelType w:val="hybridMultilevel"/>
    <w:tmpl w:val="40BCF84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3730A"/>
    <w:multiLevelType w:val="hybridMultilevel"/>
    <w:tmpl w:val="2522CC1C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EA2A8C"/>
    <w:multiLevelType w:val="hybridMultilevel"/>
    <w:tmpl w:val="3140CB78"/>
    <w:lvl w:ilvl="0" w:tplc="642A3E5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505" w:hanging="360"/>
      </w:pPr>
    </w:lvl>
    <w:lvl w:ilvl="2" w:tplc="0818001B" w:tentative="1">
      <w:start w:val="1"/>
      <w:numFmt w:val="lowerRoman"/>
      <w:lvlText w:val="%3."/>
      <w:lvlJc w:val="right"/>
      <w:pPr>
        <w:ind w:left="2225" w:hanging="180"/>
      </w:pPr>
    </w:lvl>
    <w:lvl w:ilvl="3" w:tplc="0818000F" w:tentative="1">
      <w:start w:val="1"/>
      <w:numFmt w:val="decimal"/>
      <w:lvlText w:val="%4."/>
      <w:lvlJc w:val="left"/>
      <w:pPr>
        <w:ind w:left="2945" w:hanging="360"/>
      </w:pPr>
    </w:lvl>
    <w:lvl w:ilvl="4" w:tplc="08180019" w:tentative="1">
      <w:start w:val="1"/>
      <w:numFmt w:val="lowerLetter"/>
      <w:lvlText w:val="%5."/>
      <w:lvlJc w:val="left"/>
      <w:pPr>
        <w:ind w:left="3665" w:hanging="360"/>
      </w:pPr>
    </w:lvl>
    <w:lvl w:ilvl="5" w:tplc="0818001B" w:tentative="1">
      <w:start w:val="1"/>
      <w:numFmt w:val="lowerRoman"/>
      <w:lvlText w:val="%6."/>
      <w:lvlJc w:val="right"/>
      <w:pPr>
        <w:ind w:left="4385" w:hanging="180"/>
      </w:pPr>
    </w:lvl>
    <w:lvl w:ilvl="6" w:tplc="0818000F" w:tentative="1">
      <w:start w:val="1"/>
      <w:numFmt w:val="decimal"/>
      <w:lvlText w:val="%7."/>
      <w:lvlJc w:val="left"/>
      <w:pPr>
        <w:ind w:left="5105" w:hanging="360"/>
      </w:pPr>
    </w:lvl>
    <w:lvl w:ilvl="7" w:tplc="08180019" w:tentative="1">
      <w:start w:val="1"/>
      <w:numFmt w:val="lowerLetter"/>
      <w:lvlText w:val="%8."/>
      <w:lvlJc w:val="left"/>
      <w:pPr>
        <w:ind w:left="5825" w:hanging="360"/>
      </w:pPr>
    </w:lvl>
    <w:lvl w:ilvl="8" w:tplc="08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5B896DC4"/>
    <w:multiLevelType w:val="hybridMultilevel"/>
    <w:tmpl w:val="71D6AE88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EE6555"/>
    <w:multiLevelType w:val="hybridMultilevel"/>
    <w:tmpl w:val="5EBCBE72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347D19"/>
    <w:multiLevelType w:val="hybridMultilevel"/>
    <w:tmpl w:val="10B8E4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A456AA"/>
    <w:multiLevelType w:val="hybridMultilevel"/>
    <w:tmpl w:val="D9CE71B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803DED"/>
    <w:multiLevelType w:val="hybridMultilevel"/>
    <w:tmpl w:val="F3300BA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AA6714"/>
    <w:multiLevelType w:val="hybridMultilevel"/>
    <w:tmpl w:val="5EFC6F4A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1911B2"/>
    <w:multiLevelType w:val="hybridMultilevel"/>
    <w:tmpl w:val="16E4AB0E"/>
    <w:lvl w:ilvl="0" w:tplc="986CEA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D42057"/>
    <w:multiLevelType w:val="hybridMultilevel"/>
    <w:tmpl w:val="E8221F9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661BAB"/>
    <w:multiLevelType w:val="hybridMultilevel"/>
    <w:tmpl w:val="6C4AC4C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8440D"/>
    <w:multiLevelType w:val="hybridMultilevel"/>
    <w:tmpl w:val="029ED1E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06B124B"/>
    <w:multiLevelType w:val="hybridMultilevel"/>
    <w:tmpl w:val="06E83436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B61910"/>
    <w:multiLevelType w:val="hybridMultilevel"/>
    <w:tmpl w:val="5D447090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B9237D"/>
    <w:multiLevelType w:val="hybridMultilevel"/>
    <w:tmpl w:val="73B44C0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685083"/>
    <w:multiLevelType w:val="hybridMultilevel"/>
    <w:tmpl w:val="F298755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3AF4D90"/>
    <w:multiLevelType w:val="hybridMultilevel"/>
    <w:tmpl w:val="E780B03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6126ED7"/>
    <w:multiLevelType w:val="hybridMultilevel"/>
    <w:tmpl w:val="03E00A72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C2FD4"/>
    <w:multiLevelType w:val="hybridMultilevel"/>
    <w:tmpl w:val="3B86F4A0"/>
    <w:lvl w:ilvl="0" w:tplc="6888BC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5C3C0E"/>
    <w:multiLevelType w:val="hybridMultilevel"/>
    <w:tmpl w:val="3CC258A2"/>
    <w:lvl w:ilvl="0" w:tplc="3B408BC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E73EE"/>
    <w:multiLevelType w:val="hybridMultilevel"/>
    <w:tmpl w:val="A7085818"/>
    <w:lvl w:ilvl="0" w:tplc="986CEA0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561353">
    <w:abstractNumId w:val="21"/>
  </w:num>
  <w:num w:numId="2" w16cid:durableId="1775132690">
    <w:abstractNumId w:val="50"/>
  </w:num>
  <w:num w:numId="3" w16cid:durableId="1943301174">
    <w:abstractNumId w:val="63"/>
  </w:num>
  <w:num w:numId="4" w16cid:durableId="952320235">
    <w:abstractNumId w:val="28"/>
  </w:num>
  <w:num w:numId="5" w16cid:durableId="338779906">
    <w:abstractNumId w:val="64"/>
  </w:num>
  <w:num w:numId="6" w16cid:durableId="1591741170">
    <w:abstractNumId w:val="58"/>
  </w:num>
  <w:num w:numId="7" w16cid:durableId="1228344213">
    <w:abstractNumId w:val="69"/>
  </w:num>
  <w:num w:numId="8" w16cid:durableId="1058749866">
    <w:abstractNumId w:val="52"/>
  </w:num>
  <w:num w:numId="9" w16cid:durableId="800224744">
    <w:abstractNumId w:val="57"/>
  </w:num>
  <w:num w:numId="10" w16cid:durableId="705524392">
    <w:abstractNumId w:val="0"/>
  </w:num>
  <w:num w:numId="11" w16cid:durableId="1420177930">
    <w:abstractNumId w:val="30"/>
  </w:num>
  <w:num w:numId="12" w16cid:durableId="471337392">
    <w:abstractNumId w:val="73"/>
  </w:num>
  <w:num w:numId="13" w16cid:durableId="379746496">
    <w:abstractNumId w:val="16"/>
  </w:num>
  <w:num w:numId="14" w16cid:durableId="1259405693">
    <w:abstractNumId w:val="25"/>
  </w:num>
  <w:num w:numId="15" w16cid:durableId="1211575148">
    <w:abstractNumId w:val="19"/>
  </w:num>
  <w:num w:numId="16" w16cid:durableId="697700805">
    <w:abstractNumId w:val="49"/>
  </w:num>
  <w:num w:numId="17" w16cid:durableId="1135830430">
    <w:abstractNumId w:val="68"/>
  </w:num>
  <w:num w:numId="18" w16cid:durableId="1390032447">
    <w:abstractNumId w:val="37"/>
  </w:num>
  <w:num w:numId="19" w16cid:durableId="1338146259">
    <w:abstractNumId w:val="17"/>
  </w:num>
  <w:num w:numId="20" w16cid:durableId="308903544">
    <w:abstractNumId w:val="56"/>
  </w:num>
  <w:num w:numId="21" w16cid:durableId="1305039499">
    <w:abstractNumId w:val="33"/>
  </w:num>
  <w:num w:numId="22" w16cid:durableId="1560937700">
    <w:abstractNumId w:val="65"/>
  </w:num>
  <w:num w:numId="23" w16cid:durableId="112939660">
    <w:abstractNumId w:val="29"/>
  </w:num>
  <w:num w:numId="24" w16cid:durableId="265776661">
    <w:abstractNumId w:val="6"/>
  </w:num>
  <w:num w:numId="25" w16cid:durableId="1568807857">
    <w:abstractNumId w:val="14"/>
  </w:num>
  <w:num w:numId="26" w16cid:durableId="1320231899">
    <w:abstractNumId w:val="5"/>
  </w:num>
  <w:num w:numId="27" w16cid:durableId="967009626">
    <w:abstractNumId w:val="74"/>
  </w:num>
  <w:num w:numId="28" w16cid:durableId="1725568435">
    <w:abstractNumId w:val="41"/>
  </w:num>
  <w:num w:numId="29" w16cid:durableId="1614283693">
    <w:abstractNumId w:val="39"/>
  </w:num>
  <w:num w:numId="30" w16cid:durableId="1776707004">
    <w:abstractNumId w:val="7"/>
  </w:num>
  <w:num w:numId="31" w16cid:durableId="1226798389">
    <w:abstractNumId w:val="31"/>
  </w:num>
  <w:num w:numId="32" w16cid:durableId="1672104888">
    <w:abstractNumId w:val="10"/>
  </w:num>
  <w:num w:numId="33" w16cid:durableId="1002775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45571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29727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438518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37262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85737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6250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341886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4410710">
    <w:abstractNumId w:val="59"/>
  </w:num>
  <w:num w:numId="42" w16cid:durableId="587809138">
    <w:abstractNumId w:val="42"/>
  </w:num>
  <w:num w:numId="43" w16cid:durableId="2095513866">
    <w:abstractNumId w:val="23"/>
  </w:num>
  <w:num w:numId="44" w16cid:durableId="293608389">
    <w:abstractNumId w:val="48"/>
  </w:num>
  <w:num w:numId="45" w16cid:durableId="262688891">
    <w:abstractNumId w:val="61"/>
  </w:num>
  <w:num w:numId="46" w16cid:durableId="1138959023">
    <w:abstractNumId w:val="71"/>
  </w:num>
  <w:num w:numId="47" w16cid:durableId="1247417117">
    <w:abstractNumId w:val="78"/>
  </w:num>
  <w:num w:numId="48" w16cid:durableId="943146977">
    <w:abstractNumId w:val="12"/>
  </w:num>
  <w:num w:numId="49" w16cid:durableId="1279679679">
    <w:abstractNumId w:val="4"/>
  </w:num>
  <w:num w:numId="50" w16cid:durableId="1582446459">
    <w:abstractNumId w:val="1"/>
  </w:num>
  <w:num w:numId="51" w16cid:durableId="893738610">
    <w:abstractNumId w:val="3"/>
  </w:num>
  <w:num w:numId="52" w16cid:durableId="378869728">
    <w:abstractNumId w:val="77"/>
  </w:num>
  <w:num w:numId="53" w16cid:durableId="417289237">
    <w:abstractNumId w:val="72"/>
  </w:num>
  <w:num w:numId="54" w16cid:durableId="2006203858">
    <w:abstractNumId w:val="36"/>
  </w:num>
  <w:num w:numId="55" w16cid:durableId="1677876799">
    <w:abstractNumId w:val="62"/>
  </w:num>
  <w:num w:numId="56" w16cid:durableId="1532500718">
    <w:abstractNumId w:val="34"/>
  </w:num>
  <w:num w:numId="57" w16cid:durableId="1183665817">
    <w:abstractNumId w:val="40"/>
  </w:num>
  <w:num w:numId="58" w16cid:durableId="17201036">
    <w:abstractNumId w:val="47"/>
  </w:num>
  <w:num w:numId="59" w16cid:durableId="214581495">
    <w:abstractNumId w:val="76"/>
  </w:num>
  <w:num w:numId="60" w16cid:durableId="1921790591">
    <w:abstractNumId w:val="46"/>
  </w:num>
  <w:num w:numId="61" w16cid:durableId="37438211">
    <w:abstractNumId w:val="8"/>
  </w:num>
  <w:num w:numId="62" w16cid:durableId="69932258">
    <w:abstractNumId w:val="75"/>
  </w:num>
  <w:num w:numId="63" w16cid:durableId="1323657514">
    <w:abstractNumId w:val="32"/>
  </w:num>
  <w:num w:numId="64" w16cid:durableId="1165247750">
    <w:abstractNumId w:val="70"/>
  </w:num>
  <w:num w:numId="65" w16cid:durableId="679506124">
    <w:abstractNumId w:val="9"/>
  </w:num>
  <w:num w:numId="66" w16cid:durableId="15738382">
    <w:abstractNumId w:val="11"/>
  </w:num>
  <w:num w:numId="67" w16cid:durableId="489640570">
    <w:abstractNumId w:val="35"/>
  </w:num>
  <w:num w:numId="68" w16cid:durableId="1662542932">
    <w:abstractNumId w:val="26"/>
  </w:num>
  <w:num w:numId="69" w16cid:durableId="960189065">
    <w:abstractNumId w:val="60"/>
  </w:num>
  <w:num w:numId="70" w16cid:durableId="4939556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6184183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9009217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668699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674008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86745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6388047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958379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133933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3551558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58503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9F"/>
    <w:rsid w:val="00014E61"/>
    <w:rsid w:val="000201B9"/>
    <w:rsid w:val="0002424A"/>
    <w:rsid w:val="000260ED"/>
    <w:rsid w:val="00094CE4"/>
    <w:rsid w:val="000A25E5"/>
    <w:rsid w:val="000A4FB1"/>
    <w:rsid w:val="000B68FF"/>
    <w:rsid w:val="000C58F3"/>
    <w:rsid w:val="000D7B58"/>
    <w:rsid w:val="000E1B54"/>
    <w:rsid w:val="000E6656"/>
    <w:rsid w:val="00115EC9"/>
    <w:rsid w:val="00192F70"/>
    <w:rsid w:val="001939E1"/>
    <w:rsid w:val="001B7BA0"/>
    <w:rsid w:val="001C510E"/>
    <w:rsid w:val="001C7D48"/>
    <w:rsid w:val="0022054B"/>
    <w:rsid w:val="00250D46"/>
    <w:rsid w:val="00252AFB"/>
    <w:rsid w:val="002B4678"/>
    <w:rsid w:val="002B645B"/>
    <w:rsid w:val="002C4EDE"/>
    <w:rsid w:val="002F3C9B"/>
    <w:rsid w:val="00357847"/>
    <w:rsid w:val="00376D4C"/>
    <w:rsid w:val="003815EE"/>
    <w:rsid w:val="00385777"/>
    <w:rsid w:val="003A5669"/>
    <w:rsid w:val="003B7392"/>
    <w:rsid w:val="003C4998"/>
    <w:rsid w:val="003D319F"/>
    <w:rsid w:val="003F721A"/>
    <w:rsid w:val="00426CFF"/>
    <w:rsid w:val="00427813"/>
    <w:rsid w:val="00435010"/>
    <w:rsid w:val="00440C35"/>
    <w:rsid w:val="0044524A"/>
    <w:rsid w:val="00466693"/>
    <w:rsid w:val="00484D40"/>
    <w:rsid w:val="004B7763"/>
    <w:rsid w:val="004C56BF"/>
    <w:rsid w:val="004D5685"/>
    <w:rsid w:val="004D7033"/>
    <w:rsid w:val="004F30BD"/>
    <w:rsid w:val="004F7755"/>
    <w:rsid w:val="00514481"/>
    <w:rsid w:val="00527B9E"/>
    <w:rsid w:val="005679FD"/>
    <w:rsid w:val="00593DAB"/>
    <w:rsid w:val="005B0A85"/>
    <w:rsid w:val="005D3DF3"/>
    <w:rsid w:val="00607153"/>
    <w:rsid w:val="00642A04"/>
    <w:rsid w:val="00646B1B"/>
    <w:rsid w:val="0067468D"/>
    <w:rsid w:val="006778DA"/>
    <w:rsid w:val="006942DE"/>
    <w:rsid w:val="006A2FD8"/>
    <w:rsid w:val="006D473D"/>
    <w:rsid w:val="00701634"/>
    <w:rsid w:val="00744898"/>
    <w:rsid w:val="00770DDE"/>
    <w:rsid w:val="00792A23"/>
    <w:rsid w:val="007B5D78"/>
    <w:rsid w:val="007C39B6"/>
    <w:rsid w:val="007D3B55"/>
    <w:rsid w:val="00800738"/>
    <w:rsid w:val="008239AF"/>
    <w:rsid w:val="00834544"/>
    <w:rsid w:val="00864233"/>
    <w:rsid w:val="00864549"/>
    <w:rsid w:val="0089193F"/>
    <w:rsid w:val="00893DD1"/>
    <w:rsid w:val="00897CF2"/>
    <w:rsid w:val="008B2F45"/>
    <w:rsid w:val="008C366C"/>
    <w:rsid w:val="008D2657"/>
    <w:rsid w:val="008E081F"/>
    <w:rsid w:val="0093060F"/>
    <w:rsid w:val="009C6597"/>
    <w:rsid w:val="009D04C5"/>
    <w:rsid w:val="009F2258"/>
    <w:rsid w:val="00A03EEF"/>
    <w:rsid w:val="00A0562E"/>
    <w:rsid w:val="00A6435B"/>
    <w:rsid w:val="00A7079A"/>
    <w:rsid w:val="00B10F3C"/>
    <w:rsid w:val="00B15CC8"/>
    <w:rsid w:val="00B3781C"/>
    <w:rsid w:val="00B70F6C"/>
    <w:rsid w:val="00B7101C"/>
    <w:rsid w:val="00B826F9"/>
    <w:rsid w:val="00B95264"/>
    <w:rsid w:val="00BB6AA1"/>
    <w:rsid w:val="00BC7CD5"/>
    <w:rsid w:val="00BD7D4D"/>
    <w:rsid w:val="00BE14AA"/>
    <w:rsid w:val="00C002E8"/>
    <w:rsid w:val="00C225D0"/>
    <w:rsid w:val="00C35EF0"/>
    <w:rsid w:val="00C410BE"/>
    <w:rsid w:val="00CA0FCF"/>
    <w:rsid w:val="00CA4A16"/>
    <w:rsid w:val="00CA4A3D"/>
    <w:rsid w:val="00CA75DF"/>
    <w:rsid w:val="00CC3DFB"/>
    <w:rsid w:val="00CD5921"/>
    <w:rsid w:val="00CF0D26"/>
    <w:rsid w:val="00D5147E"/>
    <w:rsid w:val="00D603AB"/>
    <w:rsid w:val="00D7466D"/>
    <w:rsid w:val="00D76972"/>
    <w:rsid w:val="00D912FD"/>
    <w:rsid w:val="00DC491A"/>
    <w:rsid w:val="00DE10F2"/>
    <w:rsid w:val="00DF1838"/>
    <w:rsid w:val="00DF330D"/>
    <w:rsid w:val="00E10CFE"/>
    <w:rsid w:val="00E162CD"/>
    <w:rsid w:val="00E209AC"/>
    <w:rsid w:val="00E274C3"/>
    <w:rsid w:val="00E37FD1"/>
    <w:rsid w:val="00E55D92"/>
    <w:rsid w:val="00E76111"/>
    <w:rsid w:val="00E84BB0"/>
    <w:rsid w:val="00E940AC"/>
    <w:rsid w:val="00EB495B"/>
    <w:rsid w:val="00EC72EE"/>
    <w:rsid w:val="00EC77CF"/>
    <w:rsid w:val="00EF6E70"/>
    <w:rsid w:val="00F34C10"/>
    <w:rsid w:val="00F70CDF"/>
    <w:rsid w:val="00F80B41"/>
    <w:rsid w:val="00F8613A"/>
    <w:rsid w:val="00F90806"/>
    <w:rsid w:val="00F95A9E"/>
    <w:rsid w:val="00F962DD"/>
    <w:rsid w:val="00FB07EF"/>
    <w:rsid w:val="00FB2071"/>
    <w:rsid w:val="00FB31D7"/>
    <w:rsid w:val="00FC5BDD"/>
    <w:rsid w:val="00FD595C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6AFC"/>
  <w15:docId w15:val="{432FC012-11BE-4064-8900-5C30CB94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3C"/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F0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A5669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60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03AB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263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89</cp:revision>
  <dcterms:created xsi:type="dcterms:W3CDTF">2014-04-24T10:13:00Z</dcterms:created>
  <dcterms:modified xsi:type="dcterms:W3CDTF">2024-09-03T11:04:00Z</dcterms:modified>
</cp:coreProperties>
</file>